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DA3209" w14:textId="77777777" w:rsidR="005D2CBF" w:rsidRDefault="005D2CBF" w:rsidP="00AA4A0D">
      <w:pPr>
        <w:jc w:val="both"/>
        <w:rPr>
          <w:rFonts w:ascii="Times New Roman" w:hAnsi="Times New Roman" w:cs="Times New Roman"/>
          <w:b/>
          <w:sz w:val="24"/>
          <w:u w:val="single"/>
        </w:rPr>
      </w:pPr>
      <w:bookmarkStart w:id="0" w:name="_GoBack"/>
      <w:bookmarkEnd w:id="0"/>
    </w:p>
    <w:p w14:paraId="44BE80A0" w14:textId="39F81342" w:rsidR="005D2CBF" w:rsidRDefault="00B22B17" w:rsidP="0017368C">
      <w:pPr>
        <w:contextualSpacing/>
        <w:jc w:val="center"/>
        <w:rPr>
          <w:rFonts w:ascii="Times New Roman" w:hAnsi="Times New Roman" w:cs="Times New Roman"/>
          <w:b/>
          <w:sz w:val="24"/>
          <w:szCs w:val="24"/>
        </w:rPr>
      </w:pPr>
      <w:r>
        <w:rPr>
          <w:rFonts w:ascii="Times New Roman" w:hAnsi="Times New Roman" w:cs="Times New Roman"/>
          <w:b/>
          <w:sz w:val="24"/>
          <w:szCs w:val="24"/>
        </w:rPr>
        <w:t xml:space="preserve">PROJECT </w:t>
      </w:r>
      <w:r w:rsidR="005D2CBF" w:rsidRPr="005D2CBF">
        <w:rPr>
          <w:rFonts w:ascii="Times New Roman" w:hAnsi="Times New Roman" w:cs="Times New Roman"/>
          <w:b/>
          <w:sz w:val="24"/>
          <w:szCs w:val="24"/>
        </w:rPr>
        <w:t>GUIDELINES</w:t>
      </w:r>
    </w:p>
    <w:p w14:paraId="5B594F8B" w14:textId="77777777" w:rsidR="0017368C" w:rsidRDefault="0017368C" w:rsidP="0017368C">
      <w:pPr>
        <w:contextualSpacing/>
        <w:jc w:val="center"/>
        <w:rPr>
          <w:rFonts w:ascii="Times New Roman" w:hAnsi="Times New Roman" w:cs="Times New Roman"/>
          <w:b/>
          <w:sz w:val="24"/>
          <w:szCs w:val="24"/>
        </w:rPr>
      </w:pPr>
    </w:p>
    <w:p w14:paraId="0C4D6409" w14:textId="77777777" w:rsidR="0017368C" w:rsidRPr="005D2CBF" w:rsidRDefault="0017368C" w:rsidP="0017368C">
      <w:pPr>
        <w:contextualSpacing/>
        <w:rPr>
          <w:rFonts w:ascii="Times New Roman" w:hAnsi="Times New Roman" w:cs="Times New Roman"/>
          <w:b/>
          <w:sz w:val="24"/>
          <w:szCs w:val="24"/>
        </w:rPr>
      </w:pPr>
      <w:r>
        <w:rPr>
          <w:rFonts w:ascii="Times New Roman" w:hAnsi="Times New Roman" w:cs="Times New Roman"/>
          <w:b/>
          <w:sz w:val="24"/>
          <w:szCs w:val="24"/>
        </w:rPr>
        <w:t>SCOPE</w:t>
      </w:r>
    </w:p>
    <w:p w14:paraId="10036D43" w14:textId="54B7022B" w:rsidR="005D2CBF" w:rsidRDefault="00556F4E" w:rsidP="00C34690">
      <w:pPr>
        <w:contextualSpacing/>
        <w:rPr>
          <w:rFonts w:ascii="Times New Roman" w:hAnsi="Times New Roman" w:cs="Times New Roman"/>
          <w:sz w:val="24"/>
          <w:szCs w:val="24"/>
        </w:rPr>
      </w:pPr>
      <w:r>
        <w:rPr>
          <w:rFonts w:ascii="Times New Roman" w:hAnsi="Times New Roman" w:cs="Times New Roman"/>
          <w:noProof/>
          <w:szCs w:val="24"/>
        </w:rPr>
        <w:drawing>
          <wp:anchor distT="0" distB="0" distL="114300" distR="114300" simplePos="0" relativeHeight="251658240" behindDoc="0" locked="0" layoutInCell="1" allowOverlap="1" wp14:anchorId="00075CC8" wp14:editId="03DCC427">
            <wp:simplePos x="0" y="0"/>
            <wp:positionH relativeFrom="column">
              <wp:posOffset>4545330</wp:posOffset>
            </wp:positionH>
            <wp:positionV relativeFrom="paragraph">
              <wp:posOffset>118745</wp:posOffset>
            </wp:positionV>
            <wp:extent cx="3608070" cy="2546985"/>
            <wp:effectExtent l="0" t="0" r="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TR Graphic_path_final.png"/>
                    <pic:cNvPicPr/>
                  </pic:nvPicPr>
                  <pic:blipFill>
                    <a:blip r:embed="rId9">
                      <a:extLst>
                        <a:ext uri="{28A0092B-C50C-407E-A947-70E740481C1C}">
                          <a14:useLocalDpi xmlns:a14="http://schemas.microsoft.com/office/drawing/2010/main" val="0"/>
                        </a:ext>
                      </a:extLst>
                    </a:blip>
                    <a:stretch>
                      <a:fillRect/>
                    </a:stretch>
                  </pic:blipFill>
                  <pic:spPr>
                    <a:xfrm>
                      <a:off x="0" y="0"/>
                      <a:ext cx="3608070" cy="2546985"/>
                    </a:xfrm>
                    <a:prstGeom prst="rect">
                      <a:avLst/>
                    </a:prstGeom>
                  </pic:spPr>
                </pic:pic>
              </a:graphicData>
            </a:graphic>
            <wp14:sizeRelH relativeFrom="margin">
              <wp14:pctWidth>0</wp14:pctWidth>
            </wp14:sizeRelH>
            <wp14:sizeRelV relativeFrom="margin">
              <wp14:pctHeight>0</wp14:pctHeight>
            </wp14:sizeRelV>
          </wp:anchor>
        </w:drawing>
      </w:r>
    </w:p>
    <w:p w14:paraId="6E835B75" w14:textId="78FE740D" w:rsidR="00C34690" w:rsidRPr="004674C4" w:rsidRDefault="005873BC" w:rsidP="00C34690">
      <w:pPr>
        <w:contextualSpacing/>
        <w:rPr>
          <w:rFonts w:ascii="Times New Roman" w:hAnsi="Times New Roman" w:cs="Times New Roman"/>
          <w:szCs w:val="24"/>
        </w:rPr>
      </w:pPr>
      <w:r w:rsidRPr="004674C4">
        <w:rPr>
          <w:rFonts w:ascii="Times New Roman" w:hAnsi="Times New Roman" w:cs="Times New Roman"/>
          <w:szCs w:val="24"/>
        </w:rPr>
        <w:t xml:space="preserve">The Pathways to Results (PTR) </w:t>
      </w:r>
      <w:r w:rsidR="00C34690" w:rsidRPr="004674C4">
        <w:rPr>
          <w:rFonts w:ascii="Times New Roman" w:hAnsi="Times New Roman" w:cs="Times New Roman"/>
          <w:szCs w:val="24"/>
        </w:rPr>
        <w:t>ye</w:t>
      </w:r>
      <w:r w:rsidR="00FE01E8" w:rsidRPr="004674C4">
        <w:rPr>
          <w:rFonts w:ascii="Times New Roman" w:hAnsi="Times New Roman" w:cs="Times New Roman"/>
          <w:szCs w:val="24"/>
        </w:rPr>
        <w:t>ar one</w:t>
      </w:r>
      <w:r w:rsidR="004674C4">
        <w:rPr>
          <w:rFonts w:ascii="Times New Roman" w:hAnsi="Times New Roman" w:cs="Times New Roman"/>
          <w:szCs w:val="24"/>
        </w:rPr>
        <w:t xml:space="preserve"> </w:t>
      </w:r>
      <w:r w:rsidR="00753E8E">
        <w:rPr>
          <w:rFonts w:ascii="Times New Roman" w:hAnsi="Times New Roman" w:cs="Times New Roman"/>
          <w:szCs w:val="24"/>
        </w:rPr>
        <w:t>project</w:t>
      </w:r>
      <w:r w:rsidR="00FE01E8" w:rsidRPr="004674C4">
        <w:rPr>
          <w:rFonts w:ascii="Times New Roman" w:hAnsi="Times New Roman" w:cs="Times New Roman"/>
          <w:szCs w:val="24"/>
        </w:rPr>
        <w:t xml:space="preserve">, </w:t>
      </w:r>
      <w:r w:rsidR="002F011F">
        <w:rPr>
          <w:rFonts w:ascii="Times New Roman" w:hAnsi="Times New Roman" w:cs="Times New Roman"/>
          <w:i/>
          <w:szCs w:val="24"/>
        </w:rPr>
        <w:t>Partnership and Planning</w:t>
      </w:r>
      <w:r w:rsidR="00556F4E">
        <w:rPr>
          <w:rFonts w:ascii="Times New Roman" w:hAnsi="Times New Roman" w:cs="Times New Roman"/>
          <w:i/>
          <w:szCs w:val="24"/>
        </w:rPr>
        <w:t xml:space="preserve"> for Student Success</w:t>
      </w:r>
      <w:r w:rsidR="00FE01E8" w:rsidRPr="004674C4">
        <w:rPr>
          <w:rFonts w:ascii="Times New Roman" w:hAnsi="Times New Roman" w:cs="Times New Roman"/>
          <w:szCs w:val="24"/>
        </w:rPr>
        <w:t xml:space="preserve">, </w:t>
      </w:r>
      <w:r w:rsidR="004674C4">
        <w:rPr>
          <w:rFonts w:ascii="Times New Roman" w:hAnsi="Times New Roman" w:cs="Times New Roman"/>
          <w:szCs w:val="24"/>
        </w:rPr>
        <w:t xml:space="preserve">aims </w:t>
      </w:r>
      <w:r w:rsidR="00072AB2" w:rsidRPr="004674C4">
        <w:rPr>
          <w:rFonts w:ascii="Times New Roman" w:hAnsi="Times New Roman" w:cs="Times New Roman"/>
          <w:szCs w:val="24"/>
        </w:rPr>
        <w:t>to assemble a meaningful</w:t>
      </w:r>
      <w:r w:rsidR="0017368C" w:rsidRPr="004674C4">
        <w:rPr>
          <w:rFonts w:ascii="Times New Roman" w:hAnsi="Times New Roman" w:cs="Times New Roman"/>
          <w:szCs w:val="24"/>
        </w:rPr>
        <w:t xml:space="preserve"> plan for implementing </w:t>
      </w:r>
      <w:r w:rsidR="0029007B">
        <w:rPr>
          <w:rFonts w:ascii="Times New Roman" w:hAnsi="Times New Roman" w:cs="Times New Roman"/>
          <w:szCs w:val="24"/>
        </w:rPr>
        <w:t>an evidence-based improvement that addresses documented gaps in students’ equitable outcomes</w:t>
      </w:r>
      <w:r w:rsidRPr="004674C4">
        <w:rPr>
          <w:rFonts w:ascii="Times New Roman" w:hAnsi="Times New Roman" w:cs="Times New Roman"/>
          <w:szCs w:val="24"/>
        </w:rPr>
        <w:t xml:space="preserve">. </w:t>
      </w:r>
      <w:r w:rsidR="0021602C">
        <w:rPr>
          <w:rFonts w:ascii="Times New Roman" w:hAnsi="Times New Roman" w:cs="Times New Roman"/>
          <w:szCs w:val="24"/>
        </w:rPr>
        <w:t>Different than in years past</w:t>
      </w:r>
      <w:r w:rsidR="002F47AC">
        <w:rPr>
          <w:rFonts w:ascii="Times New Roman" w:hAnsi="Times New Roman" w:cs="Times New Roman"/>
          <w:szCs w:val="24"/>
        </w:rPr>
        <w:t>, teams’ PTR work will be concentrated through participation in an intensive two-day institute requiring both pre</w:t>
      </w:r>
      <w:r w:rsidR="0021602C">
        <w:rPr>
          <w:rFonts w:ascii="Times New Roman" w:hAnsi="Times New Roman" w:cs="Times New Roman"/>
          <w:szCs w:val="24"/>
        </w:rPr>
        <w:t>-work and follow-up conference calls to prepare for the fin</w:t>
      </w:r>
      <w:r w:rsidR="00DE57A5">
        <w:rPr>
          <w:rFonts w:ascii="Times New Roman" w:hAnsi="Times New Roman" w:cs="Times New Roman"/>
          <w:szCs w:val="24"/>
        </w:rPr>
        <w:t>al deliverable—an intervention</w:t>
      </w:r>
      <w:r w:rsidR="0021602C">
        <w:rPr>
          <w:rFonts w:ascii="Times New Roman" w:hAnsi="Times New Roman" w:cs="Times New Roman"/>
          <w:szCs w:val="24"/>
        </w:rPr>
        <w:t xml:space="preserve"> plan that is eligible to be considered for </w:t>
      </w:r>
      <w:r w:rsidR="000C5BE0">
        <w:rPr>
          <w:rFonts w:ascii="Times New Roman" w:hAnsi="Times New Roman" w:cs="Times New Roman"/>
          <w:szCs w:val="24"/>
        </w:rPr>
        <w:t xml:space="preserve">a Year Two PTR grant that supports </w:t>
      </w:r>
      <w:r w:rsidR="0021602C">
        <w:rPr>
          <w:rFonts w:ascii="Times New Roman" w:hAnsi="Times New Roman" w:cs="Times New Roman"/>
          <w:szCs w:val="24"/>
        </w:rPr>
        <w:t xml:space="preserve">implementation and scaling. </w:t>
      </w:r>
      <w:r w:rsidR="007D47A4">
        <w:rPr>
          <w:rFonts w:ascii="Times New Roman" w:hAnsi="Times New Roman" w:cs="Times New Roman"/>
          <w:szCs w:val="24"/>
        </w:rPr>
        <w:t>This project will support</w:t>
      </w:r>
      <w:r w:rsidRPr="004674C4">
        <w:rPr>
          <w:rFonts w:ascii="Times New Roman" w:hAnsi="Times New Roman" w:cs="Times New Roman"/>
          <w:szCs w:val="24"/>
        </w:rPr>
        <w:t xml:space="preserve"> teams in</w:t>
      </w:r>
      <w:r w:rsidR="002F011F">
        <w:rPr>
          <w:rFonts w:ascii="Times New Roman" w:hAnsi="Times New Roman" w:cs="Times New Roman"/>
          <w:szCs w:val="24"/>
        </w:rPr>
        <w:t>terested in improving education</w:t>
      </w:r>
      <w:r w:rsidR="0029007B">
        <w:rPr>
          <w:rFonts w:ascii="Times New Roman" w:hAnsi="Times New Roman" w:cs="Times New Roman"/>
          <w:szCs w:val="24"/>
        </w:rPr>
        <w:t>al outcomes</w:t>
      </w:r>
      <w:r w:rsidRPr="004674C4">
        <w:rPr>
          <w:rFonts w:ascii="Times New Roman" w:hAnsi="Times New Roman" w:cs="Times New Roman"/>
          <w:szCs w:val="24"/>
        </w:rPr>
        <w:t xml:space="preserve"> and </w:t>
      </w:r>
      <w:r w:rsidR="0029007B">
        <w:rPr>
          <w:rFonts w:ascii="Times New Roman" w:hAnsi="Times New Roman" w:cs="Times New Roman"/>
          <w:szCs w:val="24"/>
        </w:rPr>
        <w:t xml:space="preserve">student </w:t>
      </w:r>
      <w:r w:rsidRPr="004674C4">
        <w:rPr>
          <w:rFonts w:ascii="Times New Roman" w:hAnsi="Times New Roman" w:cs="Times New Roman"/>
          <w:szCs w:val="24"/>
        </w:rPr>
        <w:t>transition to and through a pathway and program</w:t>
      </w:r>
      <w:r w:rsidR="000C5BE0">
        <w:rPr>
          <w:rFonts w:ascii="Times New Roman" w:hAnsi="Times New Roman" w:cs="Times New Roman"/>
          <w:szCs w:val="24"/>
        </w:rPr>
        <w:t>s</w:t>
      </w:r>
      <w:r w:rsidRPr="004674C4">
        <w:rPr>
          <w:rFonts w:ascii="Times New Roman" w:hAnsi="Times New Roman" w:cs="Times New Roman"/>
          <w:szCs w:val="24"/>
        </w:rPr>
        <w:t xml:space="preserve"> of study</w:t>
      </w:r>
      <w:r w:rsidR="0017368C" w:rsidRPr="004674C4">
        <w:rPr>
          <w:rFonts w:ascii="Times New Roman" w:hAnsi="Times New Roman" w:cs="Times New Roman"/>
          <w:szCs w:val="24"/>
        </w:rPr>
        <w:t xml:space="preserve"> including:</w:t>
      </w:r>
    </w:p>
    <w:p w14:paraId="40589994" w14:textId="49188A74" w:rsidR="00072AB2" w:rsidRPr="004674C4" w:rsidRDefault="00072AB2" w:rsidP="00CD3B5D">
      <w:pPr>
        <w:pStyle w:val="ListParagraph"/>
        <w:numPr>
          <w:ilvl w:val="0"/>
          <w:numId w:val="32"/>
        </w:numPr>
        <w:rPr>
          <w:rStyle w:val="Hyperlink"/>
          <w:rFonts w:ascii="Times New Roman" w:hAnsi="Times New Roman" w:cs="Times New Roman"/>
          <w:color w:val="auto"/>
          <w:szCs w:val="24"/>
          <w:u w:val="none"/>
        </w:rPr>
      </w:pPr>
      <w:r w:rsidRPr="004674C4">
        <w:rPr>
          <w:rStyle w:val="Hyperlink"/>
          <w:rFonts w:ascii="Times New Roman" w:hAnsi="Times New Roman" w:cs="Times New Roman"/>
          <w:color w:val="auto"/>
          <w:szCs w:val="24"/>
          <w:u w:val="none"/>
        </w:rPr>
        <w:t>Develop</w:t>
      </w:r>
      <w:r w:rsidR="0017368C" w:rsidRPr="004674C4">
        <w:rPr>
          <w:rStyle w:val="Hyperlink"/>
          <w:rFonts w:ascii="Times New Roman" w:hAnsi="Times New Roman" w:cs="Times New Roman"/>
          <w:color w:val="auto"/>
          <w:szCs w:val="24"/>
          <w:u w:val="none"/>
        </w:rPr>
        <w:t>ing</w:t>
      </w:r>
      <w:r w:rsidRPr="004674C4">
        <w:rPr>
          <w:rStyle w:val="Hyperlink"/>
          <w:rFonts w:ascii="Times New Roman" w:hAnsi="Times New Roman" w:cs="Times New Roman"/>
          <w:color w:val="auto"/>
          <w:szCs w:val="24"/>
          <w:u w:val="none"/>
        </w:rPr>
        <w:t xml:space="preserve"> an engaged stakeholder group and representative team inclusive of faculty, student affairs, and</w:t>
      </w:r>
      <w:r w:rsidR="0017368C" w:rsidRPr="004674C4">
        <w:rPr>
          <w:rStyle w:val="Hyperlink"/>
          <w:rFonts w:ascii="Times New Roman" w:hAnsi="Times New Roman" w:cs="Times New Roman"/>
          <w:color w:val="auto"/>
          <w:szCs w:val="24"/>
          <w:u w:val="none"/>
        </w:rPr>
        <w:t xml:space="preserve"> academic affairs leaders, in addition to </w:t>
      </w:r>
      <w:r w:rsidRPr="004674C4">
        <w:rPr>
          <w:rStyle w:val="Hyperlink"/>
          <w:rFonts w:ascii="Times New Roman" w:hAnsi="Times New Roman" w:cs="Times New Roman"/>
          <w:color w:val="auto"/>
          <w:szCs w:val="24"/>
          <w:u w:val="none"/>
        </w:rPr>
        <w:t>secondary and industry partners.</w:t>
      </w:r>
    </w:p>
    <w:p w14:paraId="2208A932" w14:textId="3BDDE64F" w:rsidR="00072AB2" w:rsidRPr="004674C4" w:rsidRDefault="0017368C" w:rsidP="00CD3B5D">
      <w:pPr>
        <w:pStyle w:val="ListParagraph"/>
        <w:numPr>
          <w:ilvl w:val="0"/>
          <w:numId w:val="32"/>
        </w:numPr>
        <w:rPr>
          <w:rStyle w:val="Hyperlink"/>
          <w:rFonts w:ascii="Times New Roman" w:hAnsi="Times New Roman" w:cs="Times New Roman"/>
          <w:color w:val="auto"/>
          <w:szCs w:val="24"/>
          <w:u w:val="none"/>
        </w:rPr>
      </w:pPr>
      <w:r w:rsidRPr="004674C4">
        <w:rPr>
          <w:rStyle w:val="Hyperlink"/>
          <w:rFonts w:ascii="Times New Roman" w:hAnsi="Times New Roman" w:cs="Times New Roman"/>
          <w:color w:val="auto"/>
          <w:szCs w:val="24"/>
          <w:u w:val="none"/>
        </w:rPr>
        <w:t xml:space="preserve">Using </w:t>
      </w:r>
      <w:r w:rsidR="00072AB2" w:rsidRPr="004674C4">
        <w:rPr>
          <w:rStyle w:val="Hyperlink"/>
          <w:rFonts w:ascii="Times New Roman" w:hAnsi="Times New Roman" w:cs="Times New Roman"/>
          <w:color w:val="auto"/>
          <w:szCs w:val="24"/>
          <w:u w:val="none"/>
        </w:rPr>
        <w:t>student-level data (quantitative and qualitative) to identify outcomes gaps and create a targeted, evidence-driven vision for improving equity in the pathway.</w:t>
      </w:r>
    </w:p>
    <w:p w14:paraId="414FA241" w14:textId="73A863E4" w:rsidR="00072AB2" w:rsidRDefault="0017368C" w:rsidP="00CD3B5D">
      <w:pPr>
        <w:pStyle w:val="ListParagraph"/>
        <w:numPr>
          <w:ilvl w:val="0"/>
          <w:numId w:val="32"/>
        </w:numPr>
        <w:spacing w:after="0"/>
        <w:rPr>
          <w:rStyle w:val="Hyperlink"/>
          <w:rFonts w:ascii="Times New Roman" w:hAnsi="Times New Roman" w:cs="Times New Roman"/>
          <w:color w:val="auto"/>
          <w:szCs w:val="24"/>
          <w:u w:val="none"/>
        </w:rPr>
      </w:pPr>
      <w:r w:rsidRPr="004674C4">
        <w:rPr>
          <w:rStyle w:val="Hyperlink"/>
          <w:rFonts w:ascii="Times New Roman" w:hAnsi="Times New Roman" w:cs="Times New Roman"/>
          <w:color w:val="auto"/>
          <w:szCs w:val="24"/>
          <w:u w:val="none"/>
        </w:rPr>
        <w:t>Analyzing</w:t>
      </w:r>
      <w:r w:rsidR="00A0654D">
        <w:rPr>
          <w:rStyle w:val="Hyperlink"/>
          <w:rFonts w:ascii="Times New Roman" w:hAnsi="Times New Roman" w:cs="Times New Roman"/>
          <w:color w:val="auto"/>
          <w:szCs w:val="24"/>
          <w:u w:val="none"/>
        </w:rPr>
        <w:t xml:space="preserve"> core processes </w:t>
      </w:r>
      <w:r w:rsidR="00A0654D" w:rsidRPr="004674C4">
        <w:rPr>
          <w:rStyle w:val="Hyperlink"/>
          <w:rFonts w:ascii="Times New Roman" w:hAnsi="Times New Roman" w:cs="Times New Roman"/>
          <w:color w:val="auto"/>
          <w:szCs w:val="24"/>
          <w:u w:val="none"/>
        </w:rPr>
        <w:t>(e.g., recruiting, advising, teaching, learning)</w:t>
      </w:r>
      <w:r w:rsidR="00A0654D">
        <w:rPr>
          <w:rStyle w:val="Hyperlink"/>
          <w:rFonts w:ascii="Times New Roman" w:hAnsi="Times New Roman" w:cs="Times New Roman"/>
          <w:color w:val="auto"/>
          <w:szCs w:val="24"/>
          <w:u w:val="none"/>
        </w:rPr>
        <w:t xml:space="preserve"> and student support practices (e.g. first year experiences, college success courses, intrusive advising)</w:t>
      </w:r>
      <w:r w:rsidR="00072AB2" w:rsidRPr="004674C4">
        <w:rPr>
          <w:rStyle w:val="Hyperlink"/>
          <w:rFonts w:ascii="Times New Roman" w:hAnsi="Times New Roman" w:cs="Times New Roman"/>
          <w:color w:val="auto"/>
          <w:szCs w:val="24"/>
          <w:u w:val="none"/>
        </w:rPr>
        <w:t xml:space="preserve"> that contribute to the </w:t>
      </w:r>
      <w:r w:rsidR="004674C4">
        <w:rPr>
          <w:rStyle w:val="Hyperlink"/>
          <w:rFonts w:ascii="Times New Roman" w:hAnsi="Times New Roman" w:cs="Times New Roman"/>
          <w:color w:val="auto"/>
          <w:szCs w:val="24"/>
          <w:u w:val="none"/>
        </w:rPr>
        <w:t>identified issue</w:t>
      </w:r>
      <w:r w:rsidR="00072AB2" w:rsidRPr="004674C4">
        <w:rPr>
          <w:rStyle w:val="Hyperlink"/>
          <w:rFonts w:ascii="Times New Roman" w:hAnsi="Times New Roman" w:cs="Times New Roman"/>
          <w:color w:val="auto"/>
          <w:szCs w:val="24"/>
          <w:u w:val="none"/>
        </w:rPr>
        <w:t>.</w:t>
      </w:r>
    </w:p>
    <w:p w14:paraId="4D71EEF1" w14:textId="352E9C51" w:rsidR="00CD3B5D" w:rsidRPr="00CD3B5D" w:rsidRDefault="00A0654D" w:rsidP="00F704BD">
      <w:pPr>
        <w:pStyle w:val="ListParagraph"/>
        <w:numPr>
          <w:ilvl w:val="0"/>
          <w:numId w:val="32"/>
        </w:numPr>
        <w:spacing w:after="0"/>
        <w:rPr>
          <w:rStyle w:val="Hyperlink"/>
          <w:rFonts w:ascii="Times New Roman" w:hAnsi="Times New Roman" w:cs="Times New Roman"/>
          <w:color w:val="auto"/>
          <w:szCs w:val="24"/>
          <w:u w:val="none"/>
        </w:rPr>
      </w:pPr>
      <w:r>
        <w:rPr>
          <w:rStyle w:val="Hyperlink"/>
          <w:rFonts w:ascii="Times New Roman" w:hAnsi="Times New Roman" w:cs="Times New Roman"/>
          <w:color w:val="auto"/>
          <w:szCs w:val="24"/>
          <w:u w:val="none"/>
        </w:rPr>
        <w:t>Proposing a potential improvement or improvements for implementation</w:t>
      </w:r>
      <w:r w:rsidR="006636B7">
        <w:rPr>
          <w:rStyle w:val="Hyperlink"/>
          <w:rFonts w:ascii="Times New Roman" w:hAnsi="Times New Roman" w:cs="Times New Roman"/>
          <w:color w:val="auto"/>
          <w:szCs w:val="24"/>
          <w:u w:val="none"/>
        </w:rPr>
        <w:t>.</w:t>
      </w:r>
    </w:p>
    <w:p w14:paraId="7169A9E6" w14:textId="77777777" w:rsidR="000C5BE0" w:rsidRDefault="000C5BE0" w:rsidP="00CD3B5D">
      <w:pPr>
        <w:contextualSpacing/>
        <w:rPr>
          <w:rStyle w:val="Hyperlink"/>
          <w:rFonts w:ascii="Times New Roman" w:hAnsi="Times New Roman" w:cs="Times New Roman"/>
          <w:color w:val="auto"/>
          <w:u w:val="none"/>
        </w:rPr>
      </w:pPr>
    </w:p>
    <w:p w14:paraId="26E87C87" w14:textId="77777777" w:rsidR="00CD3B5D" w:rsidRPr="00CD3B5D" w:rsidRDefault="00CD3B5D" w:rsidP="00CD3B5D">
      <w:pPr>
        <w:contextualSpacing/>
        <w:rPr>
          <w:rStyle w:val="Hyperlink"/>
          <w:rFonts w:ascii="Times New Roman" w:hAnsi="Times New Roman" w:cs="Times New Roman"/>
        </w:rPr>
      </w:pPr>
      <w:r w:rsidRPr="00CD3B5D">
        <w:rPr>
          <w:rStyle w:val="Hyperlink"/>
          <w:rFonts w:ascii="Times New Roman" w:hAnsi="Times New Roman" w:cs="Times New Roman"/>
          <w:color w:val="auto"/>
          <w:u w:val="none"/>
        </w:rPr>
        <w:t xml:space="preserve">More information on the </w:t>
      </w:r>
      <w:r w:rsidRPr="00CD3B5D">
        <w:rPr>
          <w:rFonts w:ascii="Times New Roman" w:hAnsi="Times New Roman" w:cs="Times New Roman"/>
        </w:rPr>
        <w:t xml:space="preserve">Pathways to Results continuous improvement process is available at: </w:t>
      </w:r>
      <w:hyperlink r:id="rId10" w:history="1">
        <w:r w:rsidRPr="00CD3B5D">
          <w:rPr>
            <w:rStyle w:val="Hyperlink"/>
            <w:rFonts w:ascii="Times New Roman" w:hAnsi="Times New Roman" w:cs="Times New Roman"/>
          </w:rPr>
          <w:t>http://occrl.illinois.edu/projects/pathways/</w:t>
        </w:r>
      </w:hyperlink>
      <w:r w:rsidRPr="00CD3B5D">
        <w:rPr>
          <w:rStyle w:val="Hyperlink"/>
          <w:rFonts w:ascii="Times New Roman" w:hAnsi="Times New Roman" w:cs="Times New Roman"/>
        </w:rPr>
        <w:t>.</w:t>
      </w:r>
    </w:p>
    <w:p w14:paraId="3FFE0CE0" w14:textId="77777777" w:rsidR="00072AB2" w:rsidRPr="004674C4" w:rsidRDefault="00072AB2" w:rsidP="004F37EE">
      <w:pPr>
        <w:contextualSpacing/>
        <w:rPr>
          <w:rFonts w:ascii="Times New Roman" w:hAnsi="Times New Roman" w:cs="Times New Roman"/>
          <w:szCs w:val="24"/>
        </w:rPr>
      </w:pPr>
    </w:p>
    <w:p w14:paraId="1040D24F" w14:textId="77777777" w:rsidR="00AA4A0D" w:rsidRPr="002D0CDE" w:rsidRDefault="00AA4A0D" w:rsidP="004F37EE">
      <w:pPr>
        <w:spacing w:after="0" w:line="240" w:lineRule="auto"/>
        <w:contextualSpacing/>
        <w:jc w:val="both"/>
        <w:rPr>
          <w:rFonts w:ascii="Times New Roman" w:hAnsi="Times New Roman" w:cs="Times New Roman"/>
          <w:b/>
          <w:sz w:val="24"/>
          <w:szCs w:val="24"/>
        </w:rPr>
      </w:pPr>
      <w:r w:rsidRPr="002D0CDE">
        <w:rPr>
          <w:rFonts w:ascii="Times New Roman" w:hAnsi="Times New Roman" w:cs="Times New Roman"/>
          <w:b/>
          <w:sz w:val="24"/>
          <w:szCs w:val="24"/>
        </w:rPr>
        <w:t>OBJECTIVES</w:t>
      </w:r>
    </w:p>
    <w:p w14:paraId="21D0C784" w14:textId="77777777" w:rsidR="00AA4A0D" w:rsidRPr="004674C4" w:rsidRDefault="00AA4A0D" w:rsidP="004F37EE">
      <w:pPr>
        <w:spacing w:line="240" w:lineRule="auto"/>
        <w:contextualSpacing/>
        <w:jc w:val="both"/>
        <w:rPr>
          <w:rFonts w:ascii="Times New Roman" w:hAnsi="Times New Roman" w:cs="Times New Roman"/>
          <w:b/>
          <w:szCs w:val="24"/>
        </w:rPr>
      </w:pPr>
    </w:p>
    <w:p w14:paraId="6182C9E0" w14:textId="77777777" w:rsidR="00AA4A0D" w:rsidRPr="004C37FA" w:rsidRDefault="00AA4A0D" w:rsidP="004F37EE">
      <w:pPr>
        <w:spacing w:after="0" w:line="240" w:lineRule="auto"/>
        <w:contextualSpacing/>
        <w:jc w:val="both"/>
        <w:rPr>
          <w:rFonts w:ascii="Times New Roman" w:hAnsi="Times New Roman" w:cs="Times New Roman"/>
        </w:rPr>
      </w:pPr>
      <w:r w:rsidRPr="004C37FA">
        <w:rPr>
          <w:rFonts w:ascii="Times New Roman" w:hAnsi="Times New Roman" w:cs="Times New Roman"/>
        </w:rPr>
        <w:t xml:space="preserve">Colleges are required to select </w:t>
      </w:r>
      <w:r w:rsidR="00E63217" w:rsidRPr="004C37FA">
        <w:rPr>
          <w:rFonts w:ascii="Times New Roman" w:hAnsi="Times New Roman" w:cs="Times New Roman"/>
        </w:rPr>
        <w:t xml:space="preserve">one </w:t>
      </w:r>
      <w:r w:rsidR="00E1748D" w:rsidRPr="004C37FA">
        <w:rPr>
          <w:rFonts w:ascii="Times New Roman" w:hAnsi="Times New Roman" w:cs="Times New Roman"/>
        </w:rPr>
        <w:t xml:space="preserve">of the following focus areas: </w:t>
      </w:r>
    </w:p>
    <w:p w14:paraId="718775AE" w14:textId="77777777" w:rsidR="00E1748D" w:rsidRPr="002F011F" w:rsidRDefault="00E1748D" w:rsidP="004F37EE">
      <w:pPr>
        <w:spacing w:after="0" w:line="240" w:lineRule="auto"/>
        <w:contextualSpacing/>
        <w:jc w:val="both"/>
        <w:rPr>
          <w:rFonts w:ascii="Times New Roman" w:hAnsi="Times New Roman" w:cs="Times New Roman"/>
          <w:i/>
        </w:rPr>
      </w:pPr>
    </w:p>
    <w:p w14:paraId="74BA9635" w14:textId="582FA19F" w:rsidR="00D51245" w:rsidRPr="002F011F" w:rsidRDefault="00D51245" w:rsidP="00D51245">
      <w:pPr>
        <w:pStyle w:val="ListParagraph"/>
        <w:numPr>
          <w:ilvl w:val="0"/>
          <w:numId w:val="2"/>
        </w:numPr>
        <w:spacing w:after="0" w:line="240" w:lineRule="auto"/>
        <w:rPr>
          <w:rFonts w:ascii="Times New Roman" w:hAnsi="Times New Roman" w:cs="Times New Roman"/>
        </w:rPr>
      </w:pPr>
      <w:r w:rsidRPr="002F011F">
        <w:rPr>
          <w:rFonts w:ascii="Times New Roman" w:hAnsi="Times New Roman" w:cs="Times New Roman"/>
          <w:i/>
        </w:rPr>
        <w:t>Perkins Deficient Performance Measure</w:t>
      </w:r>
      <w:r w:rsidR="004C37FA" w:rsidRPr="002F011F">
        <w:rPr>
          <w:rFonts w:ascii="Times New Roman" w:hAnsi="Times New Roman" w:cs="Times New Roman"/>
          <w:i/>
        </w:rPr>
        <w:t>:</w:t>
      </w:r>
      <w:r w:rsidR="004C37FA" w:rsidRPr="004C37FA">
        <w:rPr>
          <w:rFonts w:ascii="Times New Roman" w:hAnsi="Times New Roman" w:cs="Times New Roman"/>
        </w:rPr>
        <w:t xml:space="preserve"> </w:t>
      </w:r>
      <w:r w:rsidR="000C5BE0">
        <w:rPr>
          <w:rFonts w:ascii="Times New Roman" w:hAnsi="Times New Roman" w:cs="Times New Roman"/>
        </w:rPr>
        <w:t>PTR teams</w:t>
      </w:r>
      <w:r w:rsidR="004C37FA" w:rsidRPr="002F011F">
        <w:rPr>
          <w:rFonts w:ascii="Times New Roman" w:hAnsi="Times New Roman" w:cs="Times New Roman"/>
        </w:rPr>
        <w:t xml:space="preserve"> will start to address a deficient Perkins measure by gathering and analyzing data pertaining to low performing subgroups</w:t>
      </w:r>
      <w:r w:rsidR="00A0654D">
        <w:rPr>
          <w:rFonts w:ascii="Times New Roman" w:hAnsi="Times New Roman" w:cs="Times New Roman"/>
        </w:rPr>
        <w:t>, with a special interest in underserved student groups.</w:t>
      </w:r>
    </w:p>
    <w:p w14:paraId="35217527" w14:textId="70E5766A" w:rsidR="00B66378" w:rsidRPr="002F011F" w:rsidRDefault="009F449D" w:rsidP="004C37FA">
      <w:pPr>
        <w:pStyle w:val="ListParagraph"/>
        <w:numPr>
          <w:ilvl w:val="0"/>
          <w:numId w:val="2"/>
        </w:numPr>
        <w:spacing w:after="0" w:line="240" w:lineRule="auto"/>
        <w:rPr>
          <w:rFonts w:ascii="Times New Roman" w:hAnsi="Times New Roman" w:cs="Times New Roman"/>
        </w:rPr>
      </w:pPr>
      <w:r w:rsidRPr="002F011F">
        <w:rPr>
          <w:rFonts w:ascii="Times New Roman" w:hAnsi="Times New Roman" w:cs="Times New Roman"/>
          <w:i/>
        </w:rPr>
        <w:t>Retention</w:t>
      </w:r>
      <w:r w:rsidR="004C37FA" w:rsidRPr="002F011F">
        <w:rPr>
          <w:rFonts w:ascii="Times New Roman" w:hAnsi="Times New Roman" w:cs="Times New Roman"/>
          <w:i/>
        </w:rPr>
        <w:t>:</w:t>
      </w:r>
      <w:r w:rsidR="004C37FA" w:rsidRPr="004C37FA">
        <w:rPr>
          <w:rFonts w:ascii="Times New Roman" w:hAnsi="Times New Roman" w:cs="Times New Roman"/>
        </w:rPr>
        <w:t xml:space="preserve"> </w:t>
      </w:r>
      <w:r w:rsidR="000C5BE0">
        <w:rPr>
          <w:rFonts w:ascii="Times New Roman" w:hAnsi="Times New Roman" w:cs="Times New Roman"/>
        </w:rPr>
        <w:t>PTR team</w:t>
      </w:r>
      <w:r w:rsidR="004C37FA" w:rsidRPr="002F011F">
        <w:rPr>
          <w:rFonts w:ascii="Times New Roman" w:hAnsi="Times New Roman" w:cs="Times New Roman"/>
        </w:rPr>
        <w:t>s will examine significant issues of retention in pathways and programs of study.</w:t>
      </w:r>
      <w:r w:rsidR="000A5CA0">
        <w:rPr>
          <w:rFonts w:ascii="Times New Roman" w:hAnsi="Times New Roman" w:cs="Times New Roman"/>
        </w:rPr>
        <w:t xml:space="preserve"> </w:t>
      </w:r>
      <w:r w:rsidR="000C5BE0">
        <w:rPr>
          <w:rFonts w:ascii="Times New Roman" w:hAnsi="Times New Roman" w:cs="Times New Roman"/>
        </w:rPr>
        <w:t>Teams</w:t>
      </w:r>
      <w:r w:rsidR="000A5CA0">
        <w:rPr>
          <w:rFonts w:ascii="Times New Roman" w:hAnsi="Times New Roman" w:cs="Times New Roman"/>
        </w:rPr>
        <w:t xml:space="preserve"> may </w:t>
      </w:r>
      <w:r w:rsidR="000C5BE0">
        <w:rPr>
          <w:rFonts w:ascii="Times New Roman" w:hAnsi="Times New Roman" w:cs="Times New Roman"/>
        </w:rPr>
        <w:t xml:space="preserve">also </w:t>
      </w:r>
      <w:r w:rsidR="000A5CA0">
        <w:rPr>
          <w:rFonts w:ascii="Times New Roman" w:hAnsi="Times New Roman" w:cs="Times New Roman"/>
        </w:rPr>
        <w:t xml:space="preserve">consider projects that examine retention in more than one pathway to identify larger trends or issues. </w:t>
      </w:r>
    </w:p>
    <w:p w14:paraId="48FD8710" w14:textId="77777777" w:rsidR="00B22B17" w:rsidRPr="00B22B17" w:rsidRDefault="00B22B17" w:rsidP="00B22B17">
      <w:pPr>
        <w:pStyle w:val="ListParagraph"/>
        <w:spacing w:after="0" w:line="240" w:lineRule="auto"/>
        <w:rPr>
          <w:rFonts w:ascii="Times New Roman" w:hAnsi="Times New Roman" w:cs="Times New Roman"/>
        </w:rPr>
      </w:pPr>
    </w:p>
    <w:p w14:paraId="66EC240A" w14:textId="77777777" w:rsidR="00B22B17" w:rsidRPr="00B22B17" w:rsidRDefault="00B22B17" w:rsidP="00B22B17">
      <w:pPr>
        <w:pStyle w:val="ListParagraph"/>
        <w:spacing w:after="0" w:line="240" w:lineRule="auto"/>
        <w:rPr>
          <w:rFonts w:ascii="Times New Roman" w:hAnsi="Times New Roman" w:cs="Times New Roman"/>
        </w:rPr>
      </w:pPr>
    </w:p>
    <w:p w14:paraId="5F98236C" w14:textId="2DFCB53F" w:rsidR="00C34690" w:rsidRPr="004C37FA" w:rsidRDefault="009F449D" w:rsidP="00C34690">
      <w:pPr>
        <w:pStyle w:val="ListParagraph"/>
        <w:numPr>
          <w:ilvl w:val="0"/>
          <w:numId w:val="2"/>
        </w:numPr>
        <w:spacing w:after="0" w:line="240" w:lineRule="auto"/>
        <w:rPr>
          <w:rFonts w:ascii="Times New Roman" w:hAnsi="Times New Roman" w:cs="Times New Roman"/>
        </w:rPr>
      </w:pPr>
      <w:r w:rsidRPr="002F011F">
        <w:rPr>
          <w:rFonts w:ascii="Times New Roman" w:hAnsi="Times New Roman" w:cs="Times New Roman"/>
          <w:i/>
        </w:rPr>
        <w:t>Program Review</w:t>
      </w:r>
      <w:r w:rsidR="004C37FA" w:rsidRPr="004C37FA">
        <w:rPr>
          <w:rFonts w:ascii="Times New Roman" w:hAnsi="Times New Roman" w:cs="Times New Roman"/>
        </w:rPr>
        <w:t xml:space="preserve">: </w:t>
      </w:r>
      <w:r w:rsidR="000C5BE0">
        <w:rPr>
          <w:rFonts w:ascii="Times New Roman" w:hAnsi="Times New Roman" w:cs="Times New Roman"/>
        </w:rPr>
        <w:t>PTR team</w:t>
      </w:r>
      <w:r w:rsidR="004C37FA" w:rsidRPr="002F011F">
        <w:rPr>
          <w:rFonts w:ascii="Times New Roman" w:hAnsi="Times New Roman" w:cs="Times New Roman"/>
        </w:rPr>
        <w:t>s will apply the processes of PTR to program review or other institutionalized continuous improvement processes</w:t>
      </w:r>
      <w:r w:rsidR="004C37FA" w:rsidRPr="004C37FA">
        <w:rPr>
          <w:rFonts w:ascii="Times New Roman" w:hAnsi="Times New Roman" w:cs="Times New Roman"/>
          <w:i/>
        </w:rPr>
        <w:t>.</w:t>
      </w:r>
    </w:p>
    <w:p w14:paraId="6A93C04C" w14:textId="52C20BBA" w:rsidR="004C37FA" w:rsidRPr="002F011F" w:rsidRDefault="004C37FA" w:rsidP="004C37FA">
      <w:pPr>
        <w:pStyle w:val="ListParagraph"/>
        <w:numPr>
          <w:ilvl w:val="0"/>
          <w:numId w:val="2"/>
        </w:numPr>
        <w:spacing w:after="0" w:line="240" w:lineRule="auto"/>
        <w:rPr>
          <w:rFonts w:ascii="Times New Roman" w:hAnsi="Times New Roman" w:cs="Times New Roman"/>
        </w:rPr>
      </w:pPr>
      <w:r w:rsidRPr="002F011F">
        <w:rPr>
          <w:rFonts w:ascii="Times New Roman" w:hAnsi="Times New Roman" w:cs="Times New Roman"/>
          <w:i/>
        </w:rPr>
        <w:t>Transfer Pathways</w:t>
      </w:r>
      <w:r>
        <w:rPr>
          <w:rFonts w:ascii="Times New Roman" w:hAnsi="Times New Roman" w:cs="Times New Roman"/>
        </w:rPr>
        <w:t xml:space="preserve">: </w:t>
      </w:r>
      <w:r w:rsidR="000C5BE0">
        <w:rPr>
          <w:rFonts w:ascii="Times New Roman" w:hAnsi="Times New Roman" w:cs="Times New Roman"/>
        </w:rPr>
        <w:t>PTR team</w:t>
      </w:r>
      <w:r w:rsidRPr="002F011F">
        <w:rPr>
          <w:rFonts w:ascii="Times New Roman" w:hAnsi="Times New Roman" w:cs="Times New Roman"/>
        </w:rPr>
        <w:t>s will examine outcomes relative to student transfer to related four-year programs.</w:t>
      </w:r>
    </w:p>
    <w:p w14:paraId="41450A30" w14:textId="7948B03D" w:rsidR="009E4C96" w:rsidRDefault="009F449D" w:rsidP="004C37FA">
      <w:pPr>
        <w:pStyle w:val="ListParagraph"/>
        <w:numPr>
          <w:ilvl w:val="0"/>
          <w:numId w:val="2"/>
        </w:numPr>
        <w:spacing w:after="0" w:line="240" w:lineRule="auto"/>
        <w:rPr>
          <w:rFonts w:ascii="Times New Roman" w:hAnsi="Times New Roman" w:cs="Times New Roman"/>
        </w:rPr>
      </w:pPr>
      <w:r w:rsidRPr="002F011F">
        <w:rPr>
          <w:rFonts w:ascii="Times New Roman" w:hAnsi="Times New Roman" w:cs="Times New Roman"/>
          <w:i/>
        </w:rPr>
        <w:t>Adult Career Pathways</w:t>
      </w:r>
      <w:r w:rsidR="004C37FA" w:rsidRPr="004C37FA">
        <w:rPr>
          <w:rFonts w:ascii="Times New Roman" w:hAnsi="Times New Roman" w:cs="Times New Roman"/>
        </w:rPr>
        <w:t xml:space="preserve">: </w:t>
      </w:r>
      <w:r w:rsidR="000C5BE0">
        <w:rPr>
          <w:rFonts w:ascii="Times New Roman" w:hAnsi="Times New Roman" w:cs="Times New Roman"/>
        </w:rPr>
        <w:t>PTR team</w:t>
      </w:r>
      <w:r w:rsidR="004C37FA" w:rsidRPr="002F011F">
        <w:rPr>
          <w:rFonts w:ascii="Times New Roman" w:hAnsi="Times New Roman" w:cs="Times New Roman"/>
        </w:rPr>
        <w:t>s will attempt to transform pathways for adult learners to and through completion of a pathway and credentials.</w:t>
      </w:r>
    </w:p>
    <w:p w14:paraId="48D9DF26" w14:textId="77AC8F08" w:rsidR="00061348" w:rsidRPr="00B22B17" w:rsidRDefault="00061348" w:rsidP="004C37FA">
      <w:pPr>
        <w:pStyle w:val="ListParagraph"/>
        <w:numPr>
          <w:ilvl w:val="0"/>
          <w:numId w:val="2"/>
        </w:numPr>
        <w:spacing w:after="0" w:line="240" w:lineRule="auto"/>
        <w:rPr>
          <w:rFonts w:ascii="Times New Roman" w:hAnsi="Times New Roman" w:cs="Times New Roman"/>
        </w:rPr>
      </w:pPr>
      <w:r w:rsidRPr="00B22B17">
        <w:rPr>
          <w:rFonts w:ascii="Times New Roman" w:hAnsi="Times New Roman" w:cs="Times New Roman"/>
          <w:i/>
        </w:rPr>
        <w:t>Secondary to Postsecondary Transitions</w:t>
      </w:r>
      <w:r w:rsidRPr="00B22B17">
        <w:rPr>
          <w:rFonts w:ascii="Times New Roman" w:hAnsi="Times New Roman" w:cs="Times New Roman"/>
        </w:rPr>
        <w:t>:  PTR teams will attempt to transform pathways for students from high school into the community college.</w:t>
      </w:r>
    </w:p>
    <w:p w14:paraId="10A4A078" w14:textId="77777777" w:rsidR="00AD5F60" w:rsidRDefault="00AD5F60" w:rsidP="004F37EE">
      <w:pPr>
        <w:spacing w:after="0" w:line="240" w:lineRule="auto"/>
        <w:contextualSpacing/>
        <w:rPr>
          <w:rFonts w:ascii="Times New Roman" w:hAnsi="Times New Roman" w:cs="Times New Roman"/>
          <w:b/>
          <w:sz w:val="24"/>
          <w:szCs w:val="24"/>
        </w:rPr>
      </w:pPr>
    </w:p>
    <w:p w14:paraId="6F9BEE01" w14:textId="77777777" w:rsidR="00AA4A0D" w:rsidRPr="002D0CDE" w:rsidRDefault="00AA4A0D" w:rsidP="00AA4A0D">
      <w:pPr>
        <w:spacing w:line="240" w:lineRule="auto"/>
        <w:contextualSpacing/>
        <w:jc w:val="both"/>
        <w:rPr>
          <w:rFonts w:ascii="Times New Roman" w:hAnsi="Times New Roman" w:cs="Times New Roman"/>
          <w:b/>
          <w:sz w:val="24"/>
          <w:szCs w:val="24"/>
        </w:rPr>
      </w:pPr>
      <w:r w:rsidRPr="002D0CDE">
        <w:rPr>
          <w:rFonts w:ascii="Times New Roman" w:hAnsi="Times New Roman" w:cs="Times New Roman"/>
          <w:b/>
          <w:sz w:val="24"/>
          <w:szCs w:val="24"/>
        </w:rPr>
        <w:t>DELIVERABLES</w:t>
      </w:r>
    </w:p>
    <w:p w14:paraId="60D72072" w14:textId="24AD1B21" w:rsidR="009B48E0" w:rsidRPr="00F704BD" w:rsidRDefault="009B48E0" w:rsidP="00FB2DAB">
      <w:pPr>
        <w:pStyle w:val="ListParagraph"/>
        <w:numPr>
          <w:ilvl w:val="0"/>
          <w:numId w:val="1"/>
        </w:numPr>
        <w:rPr>
          <w:rFonts w:ascii="Times New Roman" w:hAnsi="Times New Roman" w:cs="Times New Roman"/>
          <w:szCs w:val="24"/>
        </w:rPr>
      </w:pPr>
      <w:r w:rsidRPr="00F704BD">
        <w:rPr>
          <w:rFonts w:ascii="Times New Roman" w:hAnsi="Times New Roman" w:cs="Times New Roman"/>
          <w:szCs w:val="24"/>
        </w:rPr>
        <w:t xml:space="preserve">Assemble a core team of </w:t>
      </w:r>
      <w:r w:rsidR="000C5BE0" w:rsidRPr="00F704BD">
        <w:rPr>
          <w:rFonts w:ascii="Times New Roman" w:hAnsi="Times New Roman" w:cs="Times New Roman"/>
          <w:szCs w:val="24"/>
        </w:rPr>
        <w:t>4 or more</w:t>
      </w:r>
      <w:r w:rsidRPr="00F704BD">
        <w:rPr>
          <w:rFonts w:ascii="Times New Roman" w:hAnsi="Times New Roman" w:cs="Times New Roman"/>
          <w:szCs w:val="24"/>
        </w:rPr>
        <w:t xml:space="preserve"> </w:t>
      </w:r>
      <w:r w:rsidR="000C5BE0" w:rsidRPr="00F704BD">
        <w:rPr>
          <w:rFonts w:ascii="Times New Roman" w:hAnsi="Times New Roman" w:cs="Times New Roman"/>
          <w:szCs w:val="24"/>
        </w:rPr>
        <w:t>team members who are</w:t>
      </w:r>
      <w:r w:rsidRPr="00F704BD">
        <w:rPr>
          <w:rFonts w:ascii="Times New Roman" w:hAnsi="Times New Roman" w:cs="Times New Roman"/>
          <w:szCs w:val="24"/>
        </w:rPr>
        <w:t xml:space="preserve"> committed to working on a specific student pathway. Representation</w:t>
      </w:r>
      <w:r w:rsidR="000C5BE0" w:rsidRPr="00F704BD">
        <w:rPr>
          <w:rFonts w:ascii="Times New Roman" w:hAnsi="Times New Roman" w:cs="Times New Roman"/>
          <w:szCs w:val="24"/>
        </w:rPr>
        <w:t xml:space="preserve"> on the team should include</w:t>
      </w:r>
      <w:r w:rsidRPr="00F704BD">
        <w:rPr>
          <w:rFonts w:ascii="Times New Roman" w:hAnsi="Times New Roman" w:cs="Times New Roman"/>
          <w:szCs w:val="24"/>
        </w:rPr>
        <w:t xml:space="preserve"> secondary, postsecondary, and industry. </w:t>
      </w:r>
    </w:p>
    <w:p w14:paraId="42F4BFF8" w14:textId="1FF67EE2" w:rsidR="009B48E0" w:rsidRPr="00F704BD" w:rsidRDefault="009B48E0" w:rsidP="00FB2DAB">
      <w:pPr>
        <w:pStyle w:val="ListParagraph"/>
        <w:numPr>
          <w:ilvl w:val="0"/>
          <w:numId w:val="1"/>
        </w:numPr>
        <w:rPr>
          <w:rFonts w:ascii="Times New Roman" w:hAnsi="Times New Roman" w:cs="Times New Roman"/>
          <w:szCs w:val="24"/>
        </w:rPr>
      </w:pPr>
      <w:r w:rsidRPr="00F704BD">
        <w:rPr>
          <w:rFonts w:ascii="Times New Roman" w:hAnsi="Times New Roman" w:cs="Times New Roman"/>
          <w:szCs w:val="24"/>
        </w:rPr>
        <w:t>Participate in one</w:t>
      </w:r>
      <w:r w:rsidR="00617932" w:rsidRPr="00F704BD">
        <w:rPr>
          <w:rFonts w:ascii="Times New Roman" w:hAnsi="Times New Roman" w:cs="Times New Roman"/>
          <w:szCs w:val="24"/>
        </w:rPr>
        <w:t xml:space="preserve"> pre-institute webinar </w:t>
      </w:r>
      <w:r w:rsidRPr="00F704BD">
        <w:rPr>
          <w:rFonts w:ascii="Times New Roman" w:hAnsi="Times New Roman" w:cs="Times New Roman"/>
          <w:szCs w:val="24"/>
        </w:rPr>
        <w:t xml:space="preserve">to prepare for the institute. </w:t>
      </w:r>
    </w:p>
    <w:p w14:paraId="391FD8E7" w14:textId="7A56581B" w:rsidR="00186B00" w:rsidRPr="00F704BD" w:rsidRDefault="009B48E0" w:rsidP="00FB2DAB">
      <w:pPr>
        <w:pStyle w:val="ListParagraph"/>
        <w:numPr>
          <w:ilvl w:val="0"/>
          <w:numId w:val="1"/>
        </w:numPr>
        <w:rPr>
          <w:rFonts w:ascii="Times New Roman" w:hAnsi="Times New Roman" w:cs="Times New Roman"/>
          <w:szCs w:val="24"/>
        </w:rPr>
      </w:pPr>
      <w:r w:rsidRPr="00F704BD">
        <w:rPr>
          <w:rFonts w:ascii="Times New Roman" w:hAnsi="Times New Roman" w:cs="Times New Roman"/>
          <w:szCs w:val="24"/>
        </w:rPr>
        <w:t xml:space="preserve">Bring a team of at least </w:t>
      </w:r>
      <w:r w:rsidR="00DE57A5" w:rsidRPr="00F704BD">
        <w:rPr>
          <w:rFonts w:ascii="Times New Roman" w:hAnsi="Times New Roman" w:cs="Times New Roman"/>
          <w:szCs w:val="24"/>
        </w:rPr>
        <w:t>four</w:t>
      </w:r>
      <w:r w:rsidRPr="00F704BD">
        <w:rPr>
          <w:rFonts w:ascii="Times New Roman" w:hAnsi="Times New Roman" w:cs="Times New Roman"/>
          <w:szCs w:val="24"/>
        </w:rPr>
        <w:t xml:space="preserve"> core members to attend the Pathways to Results Intensive Institute to take place in </w:t>
      </w:r>
      <w:r w:rsidR="000C5BE0" w:rsidRPr="00F704BD">
        <w:rPr>
          <w:rFonts w:ascii="Times New Roman" w:hAnsi="Times New Roman" w:cs="Times New Roman"/>
          <w:szCs w:val="24"/>
        </w:rPr>
        <w:t>April 5-6</w:t>
      </w:r>
      <w:r w:rsidR="0072457B" w:rsidRPr="00F704BD">
        <w:rPr>
          <w:rFonts w:ascii="Times New Roman" w:hAnsi="Times New Roman" w:cs="Times New Roman"/>
          <w:szCs w:val="24"/>
        </w:rPr>
        <w:t xml:space="preserve"> in Bloomington, IL </w:t>
      </w:r>
      <w:r w:rsidRPr="00F704BD">
        <w:rPr>
          <w:rFonts w:ascii="Times New Roman" w:hAnsi="Times New Roman" w:cs="Times New Roman"/>
          <w:szCs w:val="24"/>
        </w:rPr>
        <w:t>to complete the Engagement and Commitment, Equity &amp; Outcomes Assessment, and Process and Practic</w:t>
      </w:r>
      <w:r w:rsidR="0021602C" w:rsidRPr="00F704BD">
        <w:rPr>
          <w:rFonts w:ascii="Times New Roman" w:hAnsi="Times New Roman" w:cs="Times New Roman"/>
          <w:szCs w:val="24"/>
        </w:rPr>
        <w:t>e Assessment p</w:t>
      </w:r>
      <w:r w:rsidRPr="00F704BD">
        <w:rPr>
          <w:rFonts w:ascii="Times New Roman" w:hAnsi="Times New Roman" w:cs="Times New Roman"/>
          <w:szCs w:val="24"/>
        </w:rPr>
        <w:t xml:space="preserve">rocesses on site. </w:t>
      </w:r>
    </w:p>
    <w:p w14:paraId="15D0EDBD" w14:textId="6FC4E025" w:rsidR="00E63217" w:rsidRPr="004674C4" w:rsidRDefault="003E2F3E" w:rsidP="00AA4A0D">
      <w:pPr>
        <w:pStyle w:val="ListParagraph"/>
        <w:numPr>
          <w:ilvl w:val="0"/>
          <w:numId w:val="1"/>
        </w:numPr>
        <w:rPr>
          <w:rFonts w:ascii="Times New Roman" w:hAnsi="Times New Roman" w:cs="Times New Roman"/>
          <w:szCs w:val="24"/>
        </w:rPr>
      </w:pPr>
      <w:r w:rsidRPr="004674C4">
        <w:rPr>
          <w:rFonts w:ascii="Times New Roman" w:hAnsi="Times New Roman" w:cs="Times New Roman"/>
          <w:szCs w:val="24"/>
        </w:rPr>
        <w:t>Participate</w:t>
      </w:r>
      <w:r w:rsidR="009B48E0">
        <w:rPr>
          <w:rFonts w:ascii="Times New Roman" w:hAnsi="Times New Roman" w:cs="Times New Roman"/>
          <w:szCs w:val="24"/>
        </w:rPr>
        <w:t xml:space="preserve"> in three follow-up and planning calls</w:t>
      </w:r>
      <w:r w:rsidR="00617932">
        <w:rPr>
          <w:rFonts w:ascii="Times New Roman" w:hAnsi="Times New Roman" w:cs="Times New Roman"/>
          <w:szCs w:val="24"/>
        </w:rPr>
        <w:t>, one per month in April, May, and June</w:t>
      </w:r>
      <w:r w:rsidRPr="004674C4">
        <w:rPr>
          <w:rFonts w:ascii="Times New Roman" w:hAnsi="Times New Roman" w:cs="Times New Roman"/>
          <w:szCs w:val="24"/>
        </w:rPr>
        <w:t xml:space="preserve"> with OCCRL </w:t>
      </w:r>
      <w:r w:rsidR="00617932">
        <w:rPr>
          <w:rFonts w:ascii="Times New Roman" w:hAnsi="Times New Roman" w:cs="Times New Roman"/>
          <w:szCs w:val="24"/>
        </w:rPr>
        <w:t>to</w:t>
      </w:r>
      <w:r w:rsidR="0021602C">
        <w:rPr>
          <w:rFonts w:ascii="Times New Roman" w:hAnsi="Times New Roman" w:cs="Times New Roman"/>
          <w:szCs w:val="24"/>
        </w:rPr>
        <w:t xml:space="preserve"> support final </w:t>
      </w:r>
      <w:r w:rsidR="00617932">
        <w:rPr>
          <w:rFonts w:ascii="Times New Roman" w:hAnsi="Times New Roman" w:cs="Times New Roman"/>
          <w:szCs w:val="24"/>
        </w:rPr>
        <w:t>planning and data collection processes.</w:t>
      </w:r>
    </w:p>
    <w:p w14:paraId="0B3D1AA5" w14:textId="6D1A3537" w:rsidR="00F167D0" w:rsidRDefault="00F167D0" w:rsidP="00AA4A0D">
      <w:pPr>
        <w:pStyle w:val="ListParagraph"/>
        <w:numPr>
          <w:ilvl w:val="0"/>
          <w:numId w:val="1"/>
        </w:numPr>
        <w:spacing w:line="240" w:lineRule="auto"/>
        <w:jc w:val="both"/>
        <w:rPr>
          <w:rFonts w:ascii="Times New Roman" w:hAnsi="Times New Roman" w:cs="Times New Roman"/>
          <w:szCs w:val="24"/>
        </w:rPr>
      </w:pPr>
      <w:r>
        <w:rPr>
          <w:rFonts w:ascii="Times New Roman" w:hAnsi="Times New Roman" w:cs="Times New Roman"/>
          <w:szCs w:val="24"/>
        </w:rPr>
        <w:t>Create a final, brief project profile and a plan for</w:t>
      </w:r>
      <w:r w:rsidR="000C5BE0">
        <w:rPr>
          <w:rFonts w:ascii="Times New Roman" w:hAnsi="Times New Roman" w:cs="Times New Roman"/>
          <w:szCs w:val="24"/>
        </w:rPr>
        <w:t xml:space="preserve"> the team to implement a</w:t>
      </w:r>
      <w:r>
        <w:rPr>
          <w:rFonts w:ascii="Times New Roman" w:hAnsi="Times New Roman" w:cs="Times New Roman"/>
          <w:szCs w:val="24"/>
        </w:rPr>
        <w:t xml:space="preserve"> pathway improvement. This plan may be used as an application to receive year </w:t>
      </w:r>
      <w:proofErr w:type="gramStart"/>
      <w:r>
        <w:rPr>
          <w:rFonts w:ascii="Times New Roman" w:hAnsi="Times New Roman" w:cs="Times New Roman"/>
          <w:szCs w:val="24"/>
        </w:rPr>
        <w:t>two, implementation</w:t>
      </w:r>
      <w:proofErr w:type="gramEnd"/>
      <w:r>
        <w:rPr>
          <w:rFonts w:ascii="Times New Roman" w:hAnsi="Times New Roman" w:cs="Times New Roman"/>
          <w:szCs w:val="24"/>
        </w:rPr>
        <w:t xml:space="preserve"> funding (subject to funding and availability). </w:t>
      </w:r>
    </w:p>
    <w:p w14:paraId="14EF5523" w14:textId="77777777" w:rsidR="00AA4A0D" w:rsidRPr="002D0CDE" w:rsidRDefault="00AA4A0D" w:rsidP="00AA4A0D">
      <w:pPr>
        <w:spacing w:line="240" w:lineRule="auto"/>
        <w:jc w:val="both"/>
        <w:rPr>
          <w:rFonts w:ascii="Times New Roman" w:hAnsi="Times New Roman" w:cs="Times New Roman"/>
          <w:sz w:val="24"/>
          <w:szCs w:val="24"/>
        </w:rPr>
      </w:pPr>
      <w:r w:rsidRPr="002D0CDE">
        <w:rPr>
          <w:rFonts w:ascii="Times New Roman" w:hAnsi="Times New Roman" w:cs="Times New Roman"/>
          <w:b/>
          <w:sz w:val="24"/>
          <w:szCs w:val="24"/>
        </w:rPr>
        <w:t>TECHNICAL ASSISTANCE</w:t>
      </w:r>
    </w:p>
    <w:p w14:paraId="3CA1CE05" w14:textId="0480E798" w:rsidR="00E63217" w:rsidRDefault="00753E8E" w:rsidP="00007E35">
      <w:pPr>
        <w:spacing w:after="0"/>
        <w:jc w:val="both"/>
        <w:rPr>
          <w:rFonts w:ascii="Times New Roman" w:hAnsi="Times New Roman" w:cs="Times New Roman"/>
          <w:szCs w:val="24"/>
        </w:rPr>
      </w:pPr>
      <w:proofErr w:type="gramStart"/>
      <w:r>
        <w:rPr>
          <w:rFonts w:ascii="Times New Roman" w:hAnsi="Times New Roman" w:cs="Times New Roman"/>
          <w:szCs w:val="24"/>
        </w:rPr>
        <w:t>Regular t</w:t>
      </w:r>
      <w:r w:rsidR="00AA4A0D" w:rsidRPr="004674C4">
        <w:rPr>
          <w:rFonts w:ascii="Times New Roman" w:hAnsi="Times New Roman" w:cs="Times New Roman"/>
          <w:szCs w:val="24"/>
        </w:rPr>
        <w:t xml:space="preserve">echnical assistance during the grant period </w:t>
      </w:r>
      <w:r w:rsidR="00007E35">
        <w:rPr>
          <w:rFonts w:ascii="Times New Roman" w:hAnsi="Times New Roman" w:cs="Times New Roman"/>
          <w:szCs w:val="24"/>
        </w:rPr>
        <w:t>will be provided by ICCB CTE and OCCRL staff</w:t>
      </w:r>
      <w:proofErr w:type="gramEnd"/>
      <w:r w:rsidR="00007E35">
        <w:rPr>
          <w:rFonts w:ascii="Times New Roman" w:hAnsi="Times New Roman" w:cs="Times New Roman"/>
          <w:szCs w:val="24"/>
        </w:rPr>
        <w:t xml:space="preserve">. </w:t>
      </w:r>
    </w:p>
    <w:p w14:paraId="26697966" w14:textId="77777777" w:rsidR="00007E35" w:rsidRPr="00007E35" w:rsidRDefault="00007E35" w:rsidP="00007E35">
      <w:pPr>
        <w:spacing w:after="0"/>
        <w:jc w:val="both"/>
        <w:rPr>
          <w:rFonts w:ascii="Times New Roman" w:hAnsi="Times New Roman" w:cs="Times New Roman"/>
          <w:szCs w:val="24"/>
        </w:rPr>
      </w:pPr>
    </w:p>
    <w:p w14:paraId="376300E4" w14:textId="77777777" w:rsidR="002D0CDE" w:rsidRPr="002D0CDE" w:rsidRDefault="002D0CDE" w:rsidP="002D0CDE">
      <w:pPr>
        <w:rPr>
          <w:rFonts w:ascii="Times New Roman" w:hAnsi="Times New Roman" w:cs="Times New Roman"/>
          <w:b/>
          <w:sz w:val="24"/>
          <w:szCs w:val="24"/>
        </w:rPr>
      </w:pPr>
      <w:r w:rsidRPr="002D0CDE">
        <w:rPr>
          <w:rFonts w:ascii="Times New Roman" w:hAnsi="Times New Roman" w:cs="Times New Roman"/>
          <w:b/>
          <w:sz w:val="24"/>
          <w:szCs w:val="24"/>
        </w:rPr>
        <w:t>FUNDING SOURCE &amp; PERIOD</w:t>
      </w:r>
    </w:p>
    <w:p w14:paraId="284638D5" w14:textId="0CD506FB" w:rsidR="000C5BE0" w:rsidRDefault="002D0CDE" w:rsidP="00AA4A0D">
      <w:pPr>
        <w:jc w:val="both"/>
        <w:rPr>
          <w:rFonts w:ascii="Times New Roman" w:hAnsi="Times New Roman" w:cs="Times New Roman"/>
          <w:szCs w:val="24"/>
        </w:rPr>
      </w:pPr>
      <w:r w:rsidRPr="004674C4">
        <w:rPr>
          <w:rFonts w:ascii="Times New Roman" w:hAnsi="Times New Roman" w:cs="Times New Roman"/>
          <w:szCs w:val="24"/>
        </w:rPr>
        <w:t xml:space="preserve">This </w:t>
      </w:r>
      <w:r w:rsidR="00DE57A5">
        <w:rPr>
          <w:rFonts w:ascii="Times New Roman" w:hAnsi="Times New Roman" w:cs="Times New Roman"/>
          <w:szCs w:val="24"/>
        </w:rPr>
        <w:t xml:space="preserve">project </w:t>
      </w:r>
      <w:r w:rsidR="00617932">
        <w:rPr>
          <w:rFonts w:ascii="Times New Roman" w:hAnsi="Times New Roman" w:cs="Times New Roman"/>
          <w:szCs w:val="24"/>
        </w:rPr>
        <w:t>will provide funding, flowed through OCCRL to reduce administrative overhead, for team participation in the Intensive Pathways to Results Institute. Conference and hotel fees, meals, materials, and consulting fees for the institute and technical assistance through June 30</w:t>
      </w:r>
      <w:r w:rsidR="00617932" w:rsidRPr="00FB2DAB">
        <w:rPr>
          <w:rFonts w:ascii="Times New Roman" w:hAnsi="Times New Roman" w:cs="Times New Roman"/>
          <w:szCs w:val="24"/>
          <w:vertAlign w:val="superscript"/>
        </w:rPr>
        <w:t>th</w:t>
      </w:r>
      <w:r w:rsidR="00617932">
        <w:rPr>
          <w:rFonts w:ascii="Times New Roman" w:hAnsi="Times New Roman" w:cs="Times New Roman"/>
          <w:szCs w:val="24"/>
        </w:rPr>
        <w:t xml:space="preserve"> will be provided to all grant recipients from</w:t>
      </w:r>
      <w:r w:rsidRPr="004674C4">
        <w:rPr>
          <w:rFonts w:ascii="Times New Roman" w:hAnsi="Times New Roman" w:cs="Times New Roman"/>
          <w:szCs w:val="24"/>
        </w:rPr>
        <w:t xml:space="preserve"> Illinois Community College Board </w:t>
      </w:r>
      <w:r w:rsidR="00061348">
        <w:rPr>
          <w:rFonts w:ascii="Times New Roman" w:hAnsi="Times New Roman" w:cs="Times New Roman"/>
          <w:szCs w:val="24"/>
        </w:rPr>
        <w:t xml:space="preserve">Federal </w:t>
      </w:r>
      <w:r w:rsidRPr="004674C4">
        <w:rPr>
          <w:rFonts w:ascii="Times New Roman" w:hAnsi="Times New Roman" w:cs="Times New Roman"/>
          <w:szCs w:val="24"/>
        </w:rPr>
        <w:t>Perkins Leadership funds.</w:t>
      </w:r>
      <w:r w:rsidR="00A0654D">
        <w:rPr>
          <w:rStyle w:val="FootnoteReference"/>
          <w:rFonts w:ascii="Times New Roman" w:hAnsi="Times New Roman" w:cs="Times New Roman"/>
          <w:szCs w:val="24"/>
        </w:rPr>
        <w:footnoteReference w:id="1"/>
      </w:r>
      <w:r w:rsidRPr="004674C4">
        <w:rPr>
          <w:rFonts w:ascii="Times New Roman" w:hAnsi="Times New Roman" w:cs="Times New Roman"/>
          <w:szCs w:val="24"/>
        </w:rPr>
        <w:t xml:space="preserve"> </w:t>
      </w:r>
      <w:r w:rsidR="00DE57A5">
        <w:rPr>
          <w:rFonts w:ascii="Times New Roman" w:hAnsi="Times New Roman" w:cs="Times New Roman"/>
          <w:szCs w:val="24"/>
        </w:rPr>
        <w:t xml:space="preserve">Funding for mileage to the institute may also be covered as needed. </w:t>
      </w:r>
      <w:r w:rsidR="00617932">
        <w:rPr>
          <w:rFonts w:ascii="Times New Roman" w:hAnsi="Times New Roman" w:cs="Times New Roman"/>
          <w:szCs w:val="24"/>
        </w:rPr>
        <w:t xml:space="preserve">Participation in this supported institute will qualify participating </w:t>
      </w:r>
      <w:r w:rsidR="00753E8E">
        <w:rPr>
          <w:rFonts w:ascii="Times New Roman" w:hAnsi="Times New Roman" w:cs="Times New Roman"/>
          <w:szCs w:val="24"/>
        </w:rPr>
        <w:t>project participants</w:t>
      </w:r>
      <w:r w:rsidR="00617932">
        <w:rPr>
          <w:rFonts w:ascii="Times New Roman" w:hAnsi="Times New Roman" w:cs="Times New Roman"/>
          <w:szCs w:val="24"/>
        </w:rPr>
        <w:t xml:space="preserve"> to apply for PTR Year Two Implementation Grants. </w:t>
      </w:r>
    </w:p>
    <w:p w14:paraId="74DB41D9" w14:textId="7559805C" w:rsidR="00AA4A0D" w:rsidRPr="004674C4" w:rsidRDefault="000C5BE0" w:rsidP="00AA4A0D">
      <w:pPr>
        <w:jc w:val="both"/>
        <w:rPr>
          <w:rFonts w:ascii="Times New Roman" w:hAnsi="Times New Roman" w:cs="Times New Roman"/>
          <w:szCs w:val="24"/>
        </w:rPr>
      </w:pPr>
      <w:r>
        <w:rPr>
          <w:rFonts w:ascii="Times New Roman" w:hAnsi="Times New Roman" w:cs="Times New Roman"/>
          <w:b/>
          <w:sz w:val="24"/>
          <w:szCs w:val="24"/>
        </w:rPr>
        <w:t>How to Apply:</w:t>
      </w:r>
      <w:r w:rsidR="00107DBF">
        <w:rPr>
          <w:rFonts w:ascii="Times New Roman" w:hAnsi="Times New Roman" w:cs="Times New Roman"/>
          <w:b/>
          <w:sz w:val="24"/>
          <w:szCs w:val="24"/>
        </w:rPr>
        <w:t xml:space="preserve">  </w:t>
      </w:r>
      <w:r w:rsidR="00AA4A0D" w:rsidRPr="004674C4">
        <w:rPr>
          <w:rFonts w:ascii="Times New Roman" w:hAnsi="Times New Roman" w:cs="Times New Roman"/>
          <w:szCs w:val="24"/>
        </w:rPr>
        <w:t xml:space="preserve">All applications should be submitted to </w:t>
      </w:r>
      <w:r w:rsidR="00362132" w:rsidRPr="004674C4">
        <w:rPr>
          <w:rFonts w:ascii="Times New Roman" w:hAnsi="Times New Roman" w:cs="Times New Roman"/>
          <w:szCs w:val="24"/>
        </w:rPr>
        <w:t>Natasha Piper</w:t>
      </w:r>
      <w:r w:rsidR="00AA4A0D" w:rsidRPr="004674C4">
        <w:rPr>
          <w:rFonts w:ascii="Times New Roman" w:hAnsi="Times New Roman" w:cs="Times New Roman"/>
          <w:szCs w:val="24"/>
        </w:rPr>
        <w:t xml:space="preserve"> at </w:t>
      </w:r>
      <w:hyperlink r:id="rId11" w:history="1">
        <w:r w:rsidR="000F2412" w:rsidRPr="004674C4">
          <w:rPr>
            <w:rStyle w:val="Hyperlink"/>
            <w:rFonts w:ascii="Times New Roman" w:hAnsi="Times New Roman" w:cs="Times New Roman"/>
            <w:szCs w:val="24"/>
          </w:rPr>
          <w:t>natasha.piper@illinois.gov</w:t>
        </w:r>
      </w:hyperlink>
      <w:r w:rsidR="00F704BD">
        <w:rPr>
          <w:rFonts w:ascii="Times New Roman" w:hAnsi="Times New Roman" w:cs="Times New Roman"/>
          <w:szCs w:val="24"/>
        </w:rPr>
        <w:t xml:space="preserve"> by February 12, 2016. Please cc Heather </w:t>
      </w:r>
      <w:proofErr w:type="spellStart"/>
      <w:r w:rsidR="00F704BD">
        <w:rPr>
          <w:rFonts w:ascii="Times New Roman" w:hAnsi="Times New Roman" w:cs="Times New Roman"/>
          <w:szCs w:val="24"/>
        </w:rPr>
        <w:t>McCambly</w:t>
      </w:r>
      <w:proofErr w:type="spellEnd"/>
      <w:r w:rsidR="00F704BD">
        <w:rPr>
          <w:rFonts w:ascii="Times New Roman" w:hAnsi="Times New Roman" w:cs="Times New Roman"/>
          <w:szCs w:val="24"/>
        </w:rPr>
        <w:t xml:space="preserve"> at </w:t>
      </w:r>
      <w:hyperlink r:id="rId12" w:history="1">
        <w:r w:rsidR="00F704BD" w:rsidRPr="00A11C79">
          <w:rPr>
            <w:rStyle w:val="Hyperlink"/>
            <w:rFonts w:ascii="Times New Roman" w:hAnsi="Times New Roman" w:cs="Times New Roman"/>
            <w:szCs w:val="24"/>
          </w:rPr>
          <w:t>mccambly@illinois.edu</w:t>
        </w:r>
      </w:hyperlink>
      <w:r w:rsidR="00F704BD">
        <w:rPr>
          <w:rFonts w:ascii="Times New Roman" w:hAnsi="Times New Roman" w:cs="Times New Roman"/>
          <w:szCs w:val="24"/>
        </w:rPr>
        <w:t xml:space="preserve">. </w:t>
      </w:r>
    </w:p>
    <w:p w14:paraId="1A7A13BA" w14:textId="77777777" w:rsidR="00573724" w:rsidRDefault="00573724"/>
    <w:tbl>
      <w:tblPr>
        <w:tblW w:w="9608" w:type="dxa"/>
        <w:tblInd w:w="93" w:type="dxa"/>
        <w:tblLayout w:type="fixed"/>
        <w:tblLook w:val="04A0" w:firstRow="1" w:lastRow="0" w:firstColumn="1" w:lastColumn="0" w:noHBand="0" w:noVBand="1"/>
      </w:tblPr>
      <w:tblGrid>
        <w:gridCol w:w="902"/>
        <w:gridCol w:w="193"/>
        <w:gridCol w:w="710"/>
        <w:gridCol w:w="1087"/>
        <w:gridCol w:w="273"/>
        <w:gridCol w:w="447"/>
        <w:gridCol w:w="904"/>
        <w:gridCol w:w="904"/>
        <w:gridCol w:w="904"/>
        <w:gridCol w:w="904"/>
        <w:gridCol w:w="904"/>
        <w:gridCol w:w="1476"/>
      </w:tblGrid>
      <w:tr w:rsidR="00AA4A0D" w:rsidRPr="00BF4EBD" w14:paraId="44D4B6D4" w14:textId="77777777" w:rsidTr="00FB2DAB">
        <w:trPr>
          <w:trHeight w:val="462"/>
        </w:trPr>
        <w:tc>
          <w:tcPr>
            <w:tcW w:w="9608" w:type="dxa"/>
            <w:gridSpan w:val="12"/>
            <w:tcBorders>
              <w:top w:val="thinThickSmallGap" w:sz="12" w:space="0" w:color="auto"/>
              <w:left w:val="thinThickSmallGap" w:sz="12" w:space="0" w:color="auto"/>
              <w:bottom w:val="single" w:sz="4" w:space="0" w:color="auto"/>
              <w:right w:val="thinThickSmallGap" w:sz="12" w:space="0" w:color="auto"/>
            </w:tcBorders>
            <w:shd w:val="clear" w:color="auto" w:fill="808080" w:themeFill="background1" w:themeFillShade="80"/>
            <w:noWrap/>
            <w:vAlign w:val="center"/>
            <w:hideMark/>
          </w:tcPr>
          <w:p w14:paraId="4171C664" w14:textId="77777777" w:rsidR="00AA4A0D" w:rsidRPr="00BF4EBD" w:rsidRDefault="00AA4A0D" w:rsidP="00585951">
            <w:pPr>
              <w:spacing w:after="0" w:line="240" w:lineRule="auto"/>
              <w:jc w:val="center"/>
              <w:rPr>
                <w:rFonts w:ascii="Times New Roman" w:eastAsia="Times New Roman" w:hAnsi="Times New Roman" w:cs="Times New Roman"/>
                <w:b/>
                <w:bCs/>
                <w:color w:val="FFFFFF" w:themeColor="background1"/>
                <w:sz w:val="24"/>
                <w:szCs w:val="24"/>
              </w:rPr>
            </w:pPr>
            <w:r w:rsidRPr="00BF4EBD">
              <w:rPr>
                <w:rFonts w:ascii="Times New Roman" w:eastAsia="Times New Roman" w:hAnsi="Times New Roman" w:cs="Times New Roman"/>
                <w:b/>
                <w:bCs/>
                <w:color w:val="FFFFFF" w:themeColor="background1"/>
                <w:sz w:val="24"/>
                <w:szCs w:val="24"/>
              </w:rPr>
              <w:t>GRANT PROPOSAL</w:t>
            </w:r>
          </w:p>
        </w:tc>
      </w:tr>
      <w:tr w:rsidR="00AA4A0D" w:rsidRPr="00F13688" w14:paraId="3F8A5F35" w14:textId="77777777" w:rsidTr="00FB2DAB">
        <w:trPr>
          <w:trHeight w:val="20"/>
        </w:trPr>
        <w:tc>
          <w:tcPr>
            <w:tcW w:w="2892" w:type="dxa"/>
            <w:gridSpan w:val="4"/>
            <w:tcBorders>
              <w:top w:val="thinThickSmallGap" w:sz="12" w:space="0" w:color="auto"/>
              <w:left w:val="thinThickSmallGap" w:sz="12" w:space="0" w:color="auto"/>
              <w:bottom w:val="single" w:sz="4" w:space="0" w:color="auto"/>
              <w:right w:val="single" w:sz="4" w:space="0" w:color="000000"/>
            </w:tcBorders>
            <w:shd w:val="clear" w:color="000000" w:fill="F2F2F2"/>
            <w:noWrap/>
            <w:vAlign w:val="bottom"/>
            <w:hideMark/>
          </w:tcPr>
          <w:p w14:paraId="2F76CE50" w14:textId="77777777" w:rsidR="00AA4A0D" w:rsidRPr="003E1709" w:rsidRDefault="00AA4A0D" w:rsidP="00585951">
            <w:pPr>
              <w:spacing w:after="0" w:line="240" w:lineRule="auto"/>
              <w:jc w:val="right"/>
              <w:rPr>
                <w:rFonts w:ascii="Times New Roman" w:eastAsia="Times New Roman" w:hAnsi="Times New Roman" w:cs="Times New Roman"/>
                <w:b/>
                <w:bCs/>
                <w:color w:val="000000"/>
                <w:sz w:val="6"/>
                <w:szCs w:val="6"/>
              </w:rPr>
            </w:pPr>
          </w:p>
          <w:p w14:paraId="7BD5B118" w14:textId="77777777" w:rsidR="00AA4A0D" w:rsidRDefault="00AA4A0D" w:rsidP="00585951">
            <w:pPr>
              <w:spacing w:after="0" w:line="240" w:lineRule="auto"/>
              <w:jc w:val="right"/>
              <w:rPr>
                <w:rFonts w:ascii="Times New Roman" w:eastAsia="Times New Roman" w:hAnsi="Times New Roman" w:cs="Times New Roman"/>
                <w:b/>
                <w:bCs/>
                <w:color w:val="000000"/>
              </w:rPr>
            </w:pPr>
            <w:r>
              <w:rPr>
                <w:rFonts w:ascii="Times New Roman" w:eastAsia="Times New Roman" w:hAnsi="Times New Roman" w:cs="Times New Roman"/>
                <w:b/>
                <w:bCs/>
                <w:color w:val="000000"/>
              </w:rPr>
              <w:t>COLLEGE</w:t>
            </w:r>
            <w:r w:rsidRPr="00B56F5D">
              <w:rPr>
                <w:rFonts w:ascii="Times New Roman" w:eastAsia="Times New Roman" w:hAnsi="Times New Roman" w:cs="Times New Roman"/>
                <w:b/>
                <w:bCs/>
                <w:color w:val="000000"/>
              </w:rPr>
              <w:t>:</w:t>
            </w:r>
          </w:p>
          <w:p w14:paraId="4FF7E459" w14:textId="77777777" w:rsidR="00AA4A0D" w:rsidRPr="003E1709" w:rsidRDefault="00AA4A0D" w:rsidP="00585951">
            <w:pPr>
              <w:spacing w:after="0" w:line="240" w:lineRule="auto"/>
              <w:jc w:val="right"/>
              <w:rPr>
                <w:rFonts w:ascii="Times New Roman" w:eastAsia="Times New Roman" w:hAnsi="Times New Roman" w:cs="Times New Roman"/>
                <w:b/>
                <w:bCs/>
                <w:color w:val="000000"/>
                <w:sz w:val="6"/>
                <w:szCs w:val="6"/>
              </w:rPr>
            </w:pPr>
          </w:p>
        </w:tc>
        <w:tc>
          <w:tcPr>
            <w:tcW w:w="6716" w:type="dxa"/>
            <w:gridSpan w:val="8"/>
            <w:tcBorders>
              <w:top w:val="thinThickSmallGap" w:sz="12" w:space="0" w:color="auto"/>
              <w:left w:val="nil"/>
              <w:bottom w:val="single" w:sz="4" w:space="0" w:color="auto"/>
              <w:right w:val="thinThickSmallGap" w:sz="12" w:space="0" w:color="auto"/>
            </w:tcBorders>
            <w:shd w:val="clear" w:color="auto" w:fill="auto"/>
            <w:noWrap/>
            <w:vAlign w:val="center"/>
            <w:hideMark/>
          </w:tcPr>
          <w:p w14:paraId="74000345" w14:textId="77777777" w:rsidR="00AA4A0D" w:rsidRPr="00B56F5D" w:rsidRDefault="00AA4A0D" w:rsidP="007D47A4">
            <w:pPr>
              <w:spacing w:after="0" w:line="240" w:lineRule="auto"/>
              <w:jc w:val="both"/>
              <w:rPr>
                <w:rFonts w:ascii="Times New Roman" w:eastAsia="Times New Roman" w:hAnsi="Times New Roman" w:cs="Times New Roman"/>
                <w:b/>
                <w:bCs/>
                <w:color w:val="000000"/>
              </w:rPr>
            </w:pPr>
            <w:r w:rsidRPr="00B56F5D">
              <w:rPr>
                <w:rFonts w:ascii="Times New Roman" w:eastAsia="Times New Roman" w:hAnsi="Times New Roman" w:cs="Times New Roman"/>
                <w:b/>
                <w:bCs/>
                <w:color w:val="000000"/>
              </w:rPr>
              <w:t> </w:t>
            </w:r>
          </w:p>
        </w:tc>
      </w:tr>
      <w:tr w:rsidR="00AA4A0D" w:rsidRPr="00457E1C" w14:paraId="031634AF" w14:textId="77777777" w:rsidTr="00FB2DAB">
        <w:trPr>
          <w:trHeight w:val="20"/>
        </w:trPr>
        <w:tc>
          <w:tcPr>
            <w:tcW w:w="902" w:type="dxa"/>
            <w:tcBorders>
              <w:top w:val="nil"/>
              <w:left w:val="thinThickSmallGap" w:sz="12" w:space="0" w:color="auto"/>
              <w:right w:val="nil"/>
            </w:tcBorders>
            <w:shd w:val="clear" w:color="auto" w:fill="262626" w:themeFill="text1" w:themeFillTint="D9"/>
            <w:noWrap/>
            <w:vAlign w:val="bottom"/>
            <w:hideMark/>
          </w:tcPr>
          <w:p w14:paraId="01F98F0A" w14:textId="77777777" w:rsidR="00AA4A0D" w:rsidRPr="00457E1C" w:rsidRDefault="00AA4A0D" w:rsidP="007D47A4">
            <w:pPr>
              <w:spacing w:after="0" w:line="240" w:lineRule="auto"/>
              <w:jc w:val="both"/>
              <w:rPr>
                <w:rFonts w:ascii="Times New Roman" w:eastAsia="Times New Roman" w:hAnsi="Times New Roman" w:cs="Times New Roman"/>
                <w:b/>
                <w:bCs/>
                <w:color w:val="000000"/>
                <w:sz w:val="6"/>
                <w:szCs w:val="6"/>
              </w:rPr>
            </w:pPr>
            <w:r w:rsidRPr="00457E1C">
              <w:rPr>
                <w:rFonts w:ascii="Times New Roman" w:eastAsia="Times New Roman" w:hAnsi="Times New Roman" w:cs="Times New Roman"/>
                <w:b/>
                <w:bCs/>
                <w:color w:val="000000"/>
                <w:sz w:val="6"/>
                <w:szCs w:val="6"/>
              </w:rPr>
              <w:t> </w:t>
            </w:r>
          </w:p>
        </w:tc>
        <w:tc>
          <w:tcPr>
            <w:tcW w:w="903" w:type="dxa"/>
            <w:gridSpan w:val="2"/>
            <w:tcBorders>
              <w:top w:val="nil"/>
              <w:left w:val="nil"/>
              <w:right w:val="nil"/>
            </w:tcBorders>
            <w:shd w:val="clear" w:color="auto" w:fill="262626" w:themeFill="text1" w:themeFillTint="D9"/>
            <w:noWrap/>
            <w:vAlign w:val="bottom"/>
            <w:hideMark/>
          </w:tcPr>
          <w:p w14:paraId="5DF119D2" w14:textId="77777777" w:rsidR="00AA4A0D" w:rsidRPr="00457E1C" w:rsidRDefault="00AA4A0D" w:rsidP="007D47A4">
            <w:pPr>
              <w:spacing w:after="0" w:line="240" w:lineRule="auto"/>
              <w:jc w:val="both"/>
              <w:rPr>
                <w:rFonts w:ascii="Times New Roman" w:eastAsia="Times New Roman" w:hAnsi="Times New Roman" w:cs="Times New Roman"/>
                <w:b/>
                <w:bCs/>
                <w:color w:val="000000"/>
                <w:sz w:val="6"/>
                <w:szCs w:val="6"/>
              </w:rPr>
            </w:pPr>
            <w:r w:rsidRPr="00457E1C">
              <w:rPr>
                <w:rFonts w:ascii="Times New Roman" w:eastAsia="Times New Roman" w:hAnsi="Times New Roman" w:cs="Times New Roman"/>
                <w:b/>
                <w:bCs/>
                <w:color w:val="000000"/>
                <w:sz w:val="6"/>
                <w:szCs w:val="6"/>
              </w:rPr>
              <w:t> </w:t>
            </w:r>
          </w:p>
        </w:tc>
        <w:tc>
          <w:tcPr>
            <w:tcW w:w="1087" w:type="dxa"/>
            <w:tcBorders>
              <w:top w:val="nil"/>
              <w:left w:val="nil"/>
              <w:right w:val="nil"/>
            </w:tcBorders>
            <w:shd w:val="clear" w:color="auto" w:fill="262626" w:themeFill="text1" w:themeFillTint="D9"/>
            <w:noWrap/>
            <w:vAlign w:val="bottom"/>
            <w:hideMark/>
          </w:tcPr>
          <w:p w14:paraId="0578670F" w14:textId="77777777" w:rsidR="00AA4A0D" w:rsidRPr="00457E1C" w:rsidRDefault="00AA4A0D" w:rsidP="007D47A4">
            <w:pPr>
              <w:spacing w:after="0" w:line="240" w:lineRule="auto"/>
              <w:jc w:val="both"/>
              <w:rPr>
                <w:rFonts w:ascii="Times New Roman" w:eastAsia="Times New Roman" w:hAnsi="Times New Roman" w:cs="Times New Roman"/>
                <w:b/>
                <w:bCs/>
                <w:color w:val="000000"/>
                <w:sz w:val="6"/>
                <w:szCs w:val="6"/>
              </w:rPr>
            </w:pPr>
            <w:r w:rsidRPr="00457E1C">
              <w:rPr>
                <w:rFonts w:ascii="Times New Roman" w:eastAsia="Times New Roman" w:hAnsi="Times New Roman" w:cs="Times New Roman"/>
                <w:b/>
                <w:bCs/>
                <w:color w:val="000000"/>
                <w:sz w:val="6"/>
                <w:szCs w:val="6"/>
              </w:rPr>
              <w:t> </w:t>
            </w:r>
          </w:p>
        </w:tc>
        <w:tc>
          <w:tcPr>
            <w:tcW w:w="720" w:type="dxa"/>
            <w:gridSpan w:val="2"/>
            <w:tcBorders>
              <w:top w:val="nil"/>
              <w:left w:val="nil"/>
              <w:bottom w:val="single" w:sz="12" w:space="0" w:color="000000"/>
              <w:right w:val="nil"/>
            </w:tcBorders>
            <w:shd w:val="clear" w:color="auto" w:fill="262626" w:themeFill="text1" w:themeFillTint="D9"/>
            <w:noWrap/>
            <w:vAlign w:val="center"/>
            <w:hideMark/>
          </w:tcPr>
          <w:p w14:paraId="771665CA" w14:textId="77777777" w:rsidR="00AA4A0D" w:rsidRPr="00457E1C" w:rsidRDefault="00AA4A0D" w:rsidP="007D47A4">
            <w:pPr>
              <w:spacing w:after="0" w:line="240" w:lineRule="auto"/>
              <w:jc w:val="both"/>
              <w:rPr>
                <w:rFonts w:ascii="Times New Roman" w:eastAsia="Times New Roman" w:hAnsi="Times New Roman" w:cs="Times New Roman"/>
                <w:b/>
                <w:bCs/>
                <w:color w:val="000000"/>
                <w:sz w:val="6"/>
                <w:szCs w:val="6"/>
              </w:rPr>
            </w:pPr>
            <w:r w:rsidRPr="00457E1C">
              <w:rPr>
                <w:rFonts w:ascii="Times New Roman" w:eastAsia="Times New Roman" w:hAnsi="Times New Roman" w:cs="Times New Roman"/>
                <w:b/>
                <w:bCs/>
                <w:color w:val="000000"/>
                <w:sz w:val="6"/>
                <w:szCs w:val="6"/>
              </w:rPr>
              <w:t> </w:t>
            </w:r>
          </w:p>
        </w:tc>
        <w:tc>
          <w:tcPr>
            <w:tcW w:w="904" w:type="dxa"/>
            <w:tcBorders>
              <w:top w:val="nil"/>
              <w:left w:val="nil"/>
              <w:bottom w:val="single" w:sz="12" w:space="0" w:color="000000"/>
              <w:right w:val="single" w:sz="4" w:space="0" w:color="auto"/>
            </w:tcBorders>
            <w:shd w:val="clear" w:color="auto" w:fill="262626" w:themeFill="text1" w:themeFillTint="D9"/>
            <w:noWrap/>
            <w:vAlign w:val="center"/>
            <w:hideMark/>
          </w:tcPr>
          <w:p w14:paraId="314BF131" w14:textId="77777777" w:rsidR="00AA4A0D" w:rsidRPr="00457E1C" w:rsidRDefault="00AA4A0D" w:rsidP="007D47A4">
            <w:pPr>
              <w:spacing w:after="0" w:line="240" w:lineRule="auto"/>
              <w:jc w:val="both"/>
              <w:rPr>
                <w:rFonts w:ascii="Times New Roman" w:eastAsia="Times New Roman" w:hAnsi="Times New Roman" w:cs="Times New Roman"/>
                <w:b/>
                <w:bCs/>
                <w:color w:val="000000"/>
                <w:sz w:val="6"/>
                <w:szCs w:val="6"/>
              </w:rPr>
            </w:pPr>
            <w:r w:rsidRPr="00457E1C">
              <w:rPr>
                <w:rFonts w:ascii="Times New Roman" w:eastAsia="Times New Roman" w:hAnsi="Times New Roman" w:cs="Times New Roman"/>
                <w:b/>
                <w:bCs/>
                <w:color w:val="000000"/>
                <w:sz w:val="6"/>
                <w:szCs w:val="6"/>
              </w:rPr>
              <w:t> </w:t>
            </w:r>
          </w:p>
        </w:tc>
        <w:tc>
          <w:tcPr>
            <w:tcW w:w="904" w:type="dxa"/>
            <w:tcBorders>
              <w:top w:val="nil"/>
              <w:left w:val="nil"/>
              <w:bottom w:val="single" w:sz="12" w:space="0" w:color="000000"/>
              <w:right w:val="nil"/>
            </w:tcBorders>
            <w:shd w:val="clear" w:color="auto" w:fill="262626" w:themeFill="text1" w:themeFillTint="D9"/>
            <w:noWrap/>
            <w:vAlign w:val="center"/>
            <w:hideMark/>
          </w:tcPr>
          <w:p w14:paraId="4970B38D" w14:textId="77777777" w:rsidR="00AA4A0D" w:rsidRPr="00457E1C" w:rsidRDefault="00AA4A0D" w:rsidP="007D47A4">
            <w:pPr>
              <w:spacing w:after="0" w:line="240" w:lineRule="auto"/>
              <w:jc w:val="both"/>
              <w:rPr>
                <w:rFonts w:ascii="Times New Roman" w:eastAsia="Times New Roman" w:hAnsi="Times New Roman" w:cs="Times New Roman"/>
                <w:b/>
                <w:bCs/>
                <w:color w:val="000000"/>
                <w:sz w:val="6"/>
                <w:szCs w:val="6"/>
              </w:rPr>
            </w:pPr>
            <w:r w:rsidRPr="00457E1C">
              <w:rPr>
                <w:rFonts w:ascii="Times New Roman" w:eastAsia="Times New Roman" w:hAnsi="Times New Roman" w:cs="Times New Roman"/>
                <w:b/>
                <w:bCs/>
                <w:color w:val="000000"/>
                <w:sz w:val="6"/>
                <w:szCs w:val="6"/>
              </w:rPr>
              <w:t> </w:t>
            </w:r>
          </w:p>
        </w:tc>
        <w:tc>
          <w:tcPr>
            <w:tcW w:w="904" w:type="dxa"/>
            <w:tcBorders>
              <w:top w:val="nil"/>
              <w:left w:val="nil"/>
              <w:bottom w:val="single" w:sz="12" w:space="0" w:color="000000"/>
              <w:right w:val="nil"/>
            </w:tcBorders>
            <w:shd w:val="clear" w:color="auto" w:fill="262626" w:themeFill="text1" w:themeFillTint="D9"/>
            <w:noWrap/>
            <w:vAlign w:val="center"/>
            <w:hideMark/>
          </w:tcPr>
          <w:p w14:paraId="03A4FE65" w14:textId="77777777" w:rsidR="00AA4A0D" w:rsidRPr="00457E1C" w:rsidRDefault="00AA4A0D" w:rsidP="007D47A4">
            <w:pPr>
              <w:spacing w:after="0" w:line="240" w:lineRule="auto"/>
              <w:jc w:val="both"/>
              <w:rPr>
                <w:rFonts w:ascii="Times New Roman" w:eastAsia="Times New Roman" w:hAnsi="Times New Roman" w:cs="Times New Roman"/>
                <w:b/>
                <w:bCs/>
                <w:color w:val="000000"/>
                <w:sz w:val="6"/>
                <w:szCs w:val="6"/>
              </w:rPr>
            </w:pPr>
            <w:r w:rsidRPr="00457E1C">
              <w:rPr>
                <w:rFonts w:ascii="Times New Roman" w:eastAsia="Times New Roman" w:hAnsi="Times New Roman" w:cs="Times New Roman"/>
                <w:b/>
                <w:bCs/>
                <w:color w:val="000000"/>
                <w:sz w:val="6"/>
                <w:szCs w:val="6"/>
              </w:rPr>
              <w:t> </w:t>
            </w:r>
          </w:p>
        </w:tc>
        <w:tc>
          <w:tcPr>
            <w:tcW w:w="904" w:type="dxa"/>
            <w:tcBorders>
              <w:top w:val="nil"/>
              <w:left w:val="nil"/>
              <w:bottom w:val="single" w:sz="12" w:space="0" w:color="000000"/>
              <w:right w:val="nil"/>
            </w:tcBorders>
            <w:shd w:val="clear" w:color="auto" w:fill="262626" w:themeFill="text1" w:themeFillTint="D9"/>
            <w:noWrap/>
            <w:vAlign w:val="center"/>
            <w:hideMark/>
          </w:tcPr>
          <w:p w14:paraId="6BC017D2" w14:textId="77777777" w:rsidR="00AA4A0D" w:rsidRPr="00457E1C" w:rsidRDefault="00AA4A0D" w:rsidP="007D47A4">
            <w:pPr>
              <w:spacing w:after="0" w:line="240" w:lineRule="auto"/>
              <w:jc w:val="both"/>
              <w:rPr>
                <w:rFonts w:ascii="Times New Roman" w:eastAsia="Times New Roman" w:hAnsi="Times New Roman" w:cs="Times New Roman"/>
                <w:b/>
                <w:bCs/>
                <w:color w:val="000000"/>
                <w:sz w:val="6"/>
                <w:szCs w:val="6"/>
              </w:rPr>
            </w:pPr>
            <w:r w:rsidRPr="00457E1C">
              <w:rPr>
                <w:rFonts w:ascii="Times New Roman" w:eastAsia="Times New Roman" w:hAnsi="Times New Roman" w:cs="Times New Roman"/>
                <w:b/>
                <w:bCs/>
                <w:color w:val="000000"/>
                <w:sz w:val="6"/>
                <w:szCs w:val="6"/>
              </w:rPr>
              <w:t> </w:t>
            </w:r>
          </w:p>
        </w:tc>
        <w:tc>
          <w:tcPr>
            <w:tcW w:w="904" w:type="dxa"/>
            <w:tcBorders>
              <w:top w:val="nil"/>
              <w:left w:val="nil"/>
              <w:bottom w:val="single" w:sz="12" w:space="0" w:color="000000"/>
              <w:right w:val="nil"/>
            </w:tcBorders>
            <w:shd w:val="clear" w:color="auto" w:fill="262626" w:themeFill="text1" w:themeFillTint="D9"/>
            <w:noWrap/>
            <w:vAlign w:val="center"/>
            <w:hideMark/>
          </w:tcPr>
          <w:p w14:paraId="435EB6CB" w14:textId="77777777" w:rsidR="00AA4A0D" w:rsidRPr="00457E1C" w:rsidRDefault="00AA4A0D" w:rsidP="007D47A4">
            <w:pPr>
              <w:spacing w:after="0" w:line="240" w:lineRule="auto"/>
              <w:jc w:val="both"/>
              <w:rPr>
                <w:rFonts w:ascii="Times New Roman" w:eastAsia="Times New Roman" w:hAnsi="Times New Roman" w:cs="Times New Roman"/>
                <w:b/>
                <w:bCs/>
                <w:color w:val="000000"/>
                <w:sz w:val="6"/>
                <w:szCs w:val="6"/>
              </w:rPr>
            </w:pPr>
            <w:r w:rsidRPr="00457E1C">
              <w:rPr>
                <w:rFonts w:ascii="Times New Roman" w:eastAsia="Times New Roman" w:hAnsi="Times New Roman" w:cs="Times New Roman"/>
                <w:b/>
                <w:bCs/>
                <w:color w:val="000000"/>
                <w:sz w:val="6"/>
                <w:szCs w:val="6"/>
              </w:rPr>
              <w:t> </w:t>
            </w:r>
          </w:p>
        </w:tc>
        <w:tc>
          <w:tcPr>
            <w:tcW w:w="1476" w:type="dxa"/>
            <w:tcBorders>
              <w:top w:val="nil"/>
              <w:left w:val="nil"/>
              <w:bottom w:val="single" w:sz="12" w:space="0" w:color="000000"/>
              <w:right w:val="thinThickSmallGap" w:sz="12" w:space="0" w:color="auto"/>
            </w:tcBorders>
            <w:shd w:val="clear" w:color="auto" w:fill="262626" w:themeFill="text1" w:themeFillTint="D9"/>
            <w:noWrap/>
            <w:vAlign w:val="center"/>
            <w:hideMark/>
          </w:tcPr>
          <w:p w14:paraId="23976BFB" w14:textId="77777777" w:rsidR="00AA4A0D" w:rsidRPr="00457E1C" w:rsidRDefault="00AA4A0D" w:rsidP="007D47A4">
            <w:pPr>
              <w:spacing w:after="0" w:line="240" w:lineRule="auto"/>
              <w:jc w:val="both"/>
              <w:rPr>
                <w:rFonts w:ascii="Times New Roman" w:eastAsia="Times New Roman" w:hAnsi="Times New Roman" w:cs="Times New Roman"/>
                <w:b/>
                <w:bCs/>
                <w:color w:val="000000"/>
                <w:sz w:val="6"/>
                <w:szCs w:val="6"/>
              </w:rPr>
            </w:pPr>
            <w:r w:rsidRPr="00457E1C">
              <w:rPr>
                <w:rFonts w:ascii="Times New Roman" w:eastAsia="Times New Roman" w:hAnsi="Times New Roman" w:cs="Times New Roman"/>
                <w:b/>
                <w:bCs/>
                <w:color w:val="000000"/>
                <w:sz w:val="6"/>
                <w:szCs w:val="6"/>
              </w:rPr>
              <w:t> </w:t>
            </w:r>
          </w:p>
        </w:tc>
      </w:tr>
      <w:tr w:rsidR="00AA4A0D" w:rsidRPr="00F13688" w14:paraId="73C8B0AD" w14:textId="77777777" w:rsidTr="00FB2DAB">
        <w:trPr>
          <w:trHeight w:val="576"/>
        </w:trPr>
        <w:tc>
          <w:tcPr>
            <w:tcW w:w="2892" w:type="dxa"/>
            <w:gridSpan w:val="4"/>
            <w:tcBorders>
              <w:top w:val="single" w:sz="12" w:space="0" w:color="000000"/>
              <w:left w:val="thinThickSmallGap" w:sz="12" w:space="0" w:color="auto"/>
              <w:right w:val="single" w:sz="4" w:space="0" w:color="000000"/>
            </w:tcBorders>
            <w:shd w:val="clear" w:color="auto" w:fill="F2F2F2" w:themeFill="background1" w:themeFillShade="F2"/>
            <w:noWrap/>
            <w:vAlign w:val="bottom"/>
            <w:hideMark/>
          </w:tcPr>
          <w:p w14:paraId="05EFCF68" w14:textId="77777777" w:rsidR="00AA4A0D" w:rsidRPr="00D67DB0" w:rsidRDefault="00AA4A0D" w:rsidP="00585951">
            <w:pPr>
              <w:spacing w:after="0" w:line="240" w:lineRule="auto"/>
              <w:jc w:val="right"/>
              <w:rPr>
                <w:rFonts w:ascii="Times New Roman" w:eastAsia="Times New Roman" w:hAnsi="Times New Roman" w:cs="Times New Roman"/>
                <w:b/>
                <w:bCs/>
                <w:smallCaps/>
                <w:color w:val="000000"/>
                <w:sz w:val="26"/>
                <w:szCs w:val="26"/>
              </w:rPr>
            </w:pPr>
            <w:r w:rsidRPr="00D67DB0">
              <w:rPr>
                <w:rFonts w:ascii="Times New Roman" w:eastAsia="Times New Roman" w:hAnsi="Times New Roman" w:cs="Times New Roman"/>
                <w:b/>
                <w:bCs/>
                <w:smallCaps/>
                <w:color w:val="000000"/>
                <w:sz w:val="26"/>
                <w:szCs w:val="26"/>
              </w:rPr>
              <w:t>Primary Contact </w:t>
            </w:r>
          </w:p>
          <w:p w14:paraId="5BF4743E" w14:textId="77777777" w:rsidR="00AA4A0D" w:rsidRPr="00D67DB0" w:rsidRDefault="00AA4A0D" w:rsidP="00585951">
            <w:pPr>
              <w:spacing w:after="0" w:line="240" w:lineRule="auto"/>
              <w:jc w:val="right"/>
              <w:rPr>
                <w:rFonts w:ascii="Times New Roman" w:eastAsia="Times New Roman" w:hAnsi="Times New Roman" w:cs="Times New Roman"/>
                <w:color w:val="000000"/>
                <w:sz w:val="24"/>
                <w:szCs w:val="24"/>
              </w:rPr>
            </w:pPr>
            <w:r w:rsidRPr="00D67DB0">
              <w:rPr>
                <w:rFonts w:ascii="Times New Roman" w:eastAsia="Times New Roman" w:hAnsi="Times New Roman" w:cs="Times New Roman"/>
                <w:color w:val="000000"/>
                <w:sz w:val="24"/>
                <w:szCs w:val="24"/>
              </w:rPr>
              <w:t>Name/Title</w:t>
            </w:r>
          </w:p>
        </w:tc>
        <w:tc>
          <w:tcPr>
            <w:tcW w:w="6716" w:type="dxa"/>
            <w:gridSpan w:val="8"/>
            <w:tcBorders>
              <w:top w:val="single" w:sz="12" w:space="0" w:color="000000"/>
              <w:left w:val="single" w:sz="4" w:space="0" w:color="000000"/>
              <w:bottom w:val="single" w:sz="8" w:space="0" w:color="000000"/>
              <w:right w:val="thinThickSmallGap" w:sz="12" w:space="0" w:color="auto"/>
            </w:tcBorders>
            <w:shd w:val="clear" w:color="auto" w:fill="auto"/>
            <w:vAlign w:val="center"/>
          </w:tcPr>
          <w:p w14:paraId="4C1C467B" w14:textId="77777777" w:rsidR="00AA4A0D" w:rsidRPr="00B56F5D" w:rsidRDefault="00AA4A0D" w:rsidP="007D47A4">
            <w:pPr>
              <w:spacing w:after="0" w:line="240" w:lineRule="auto"/>
              <w:jc w:val="both"/>
              <w:rPr>
                <w:rFonts w:ascii="Times New Roman" w:eastAsia="Times New Roman" w:hAnsi="Times New Roman" w:cs="Times New Roman"/>
                <w:b/>
                <w:bCs/>
                <w:color w:val="000000"/>
              </w:rPr>
            </w:pPr>
            <w:r w:rsidRPr="00B56F5D">
              <w:rPr>
                <w:rFonts w:ascii="Times New Roman" w:eastAsia="Times New Roman" w:hAnsi="Times New Roman" w:cs="Times New Roman"/>
                <w:b/>
                <w:bCs/>
                <w:color w:val="000000"/>
              </w:rPr>
              <w:t> </w:t>
            </w:r>
          </w:p>
        </w:tc>
      </w:tr>
      <w:tr w:rsidR="00AA4A0D" w:rsidRPr="00F13688" w14:paraId="1EE30C7B" w14:textId="77777777" w:rsidTr="00FB2DAB">
        <w:trPr>
          <w:trHeight w:val="576"/>
        </w:trPr>
        <w:tc>
          <w:tcPr>
            <w:tcW w:w="2892" w:type="dxa"/>
            <w:gridSpan w:val="4"/>
            <w:tcBorders>
              <w:top w:val="single" w:sz="8" w:space="0" w:color="000000"/>
              <w:left w:val="thinThickSmallGap" w:sz="12" w:space="0" w:color="auto"/>
              <w:right w:val="single" w:sz="4" w:space="0" w:color="000000"/>
            </w:tcBorders>
            <w:shd w:val="clear" w:color="auto" w:fill="F2F2F2" w:themeFill="background1" w:themeFillShade="F2"/>
            <w:noWrap/>
            <w:vAlign w:val="center"/>
            <w:hideMark/>
          </w:tcPr>
          <w:p w14:paraId="752ECE70" w14:textId="77777777" w:rsidR="00AA4A0D" w:rsidRPr="00D67DB0" w:rsidRDefault="00AA4A0D" w:rsidP="00585951">
            <w:pPr>
              <w:spacing w:after="0" w:line="240" w:lineRule="auto"/>
              <w:jc w:val="right"/>
              <w:rPr>
                <w:rFonts w:ascii="Times New Roman" w:eastAsia="Times New Roman" w:hAnsi="Times New Roman" w:cs="Times New Roman"/>
                <w:bCs/>
                <w:color w:val="000000"/>
                <w:sz w:val="24"/>
                <w:szCs w:val="24"/>
              </w:rPr>
            </w:pPr>
            <w:r w:rsidRPr="00D67DB0">
              <w:rPr>
                <w:rFonts w:ascii="Times New Roman" w:eastAsia="Times New Roman" w:hAnsi="Times New Roman" w:cs="Times New Roman"/>
                <w:bCs/>
                <w:color w:val="000000"/>
                <w:sz w:val="24"/>
                <w:szCs w:val="24"/>
              </w:rPr>
              <w:t>Telephone/Email</w:t>
            </w:r>
          </w:p>
        </w:tc>
        <w:tc>
          <w:tcPr>
            <w:tcW w:w="6716" w:type="dxa"/>
            <w:gridSpan w:val="8"/>
            <w:tcBorders>
              <w:top w:val="single" w:sz="8" w:space="0" w:color="000000"/>
              <w:left w:val="single" w:sz="4" w:space="0" w:color="000000"/>
              <w:right w:val="thinThickSmallGap" w:sz="12" w:space="0" w:color="auto"/>
            </w:tcBorders>
            <w:shd w:val="clear" w:color="auto" w:fill="auto"/>
            <w:vAlign w:val="center"/>
          </w:tcPr>
          <w:p w14:paraId="1FB2869E" w14:textId="77777777" w:rsidR="00AA4A0D" w:rsidRPr="00B56F5D" w:rsidRDefault="00AA4A0D" w:rsidP="007D47A4">
            <w:pPr>
              <w:spacing w:after="0" w:line="240" w:lineRule="auto"/>
              <w:jc w:val="both"/>
              <w:rPr>
                <w:rFonts w:ascii="Times New Roman" w:eastAsia="Times New Roman" w:hAnsi="Times New Roman" w:cs="Times New Roman"/>
                <w:b/>
                <w:bCs/>
                <w:color w:val="000000"/>
              </w:rPr>
            </w:pPr>
          </w:p>
        </w:tc>
      </w:tr>
      <w:tr w:rsidR="00AA4A0D" w:rsidRPr="0043155F" w14:paraId="1D77E484" w14:textId="77777777" w:rsidTr="00FB2DAB">
        <w:trPr>
          <w:trHeight w:val="864"/>
        </w:trPr>
        <w:tc>
          <w:tcPr>
            <w:tcW w:w="9608" w:type="dxa"/>
            <w:gridSpan w:val="12"/>
            <w:tcBorders>
              <w:top w:val="single" w:sz="12" w:space="0" w:color="000000"/>
              <w:left w:val="thinThickSmallGap" w:sz="12" w:space="0" w:color="auto"/>
              <w:bottom w:val="single" w:sz="2" w:space="0" w:color="000000"/>
              <w:right w:val="thinThickSmallGap" w:sz="12" w:space="0" w:color="auto"/>
            </w:tcBorders>
            <w:shd w:val="clear" w:color="auto" w:fill="BFBFBF" w:themeFill="background1" w:themeFillShade="BF"/>
            <w:noWrap/>
            <w:vAlign w:val="center"/>
          </w:tcPr>
          <w:p w14:paraId="2FA765C5" w14:textId="77777777" w:rsidR="00AA4A0D" w:rsidRDefault="00D35D36" w:rsidP="007D47A4">
            <w:pPr>
              <w:spacing w:after="0" w:line="240" w:lineRule="auto"/>
              <w:jc w:val="center"/>
              <w:rPr>
                <w:rFonts w:ascii="Times New Roman" w:eastAsia="Times New Roman" w:hAnsi="Times New Roman" w:cs="Times New Roman"/>
                <w:b/>
                <w:bCs/>
                <w:smallCaps/>
                <w:color w:val="000000"/>
                <w:sz w:val="24"/>
                <w:szCs w:val="4"/>
              </w:rPr>
            </w:pPr>
            <w:r>
              <w:rPr>
                <w:rFonts w:ascii="Times New Roman" w:eastAsia="Times New Roman" w:hAnsi="Times New Roman" w:cs="Times New Roman"/>
                <w:b/>
                <w:bCs/>
                <w:smallCaps/>
                <w:color w:val="000000"/>
                <w:sz w:val="24"/>
                <w:szCs w:val="4"/>
              </w:rPr>
              <w:t>Focus</w:t>
            </w:r>
          </w:p>
          <w:p w14:paraId="43F808D6" w14:textId="77777777" w:rsidR="00AA4A0D" w:rsidRPr="0043155F" w:rsidRDefault="00AA4A0D" w:rsidP="00D35D36">
            <w:pPr>
              <w:spacing w:after="0" w:line="240" w:lineRule="auto"/>
              <w:jc w:val="center"/>
              <w:rPr>
                <w:rFonts w:ascii="Times New Roman" w:eastAsia="Times New Roman" w:hAnsi="Times New Roman" w:cs="Times New Roman"/>
                <w:color w:val="000000"/>
              </w:rPr>
            </w:pPr>
            <w:r w:rsidRPr="00F66120">
              <w:rPr>
                <w:rFonts w:ascii="Times New Roman" w:hAnsi="Times New Roman" w:cs="Times New Roman"/>
                <w:sz w:val="20"/>
              </w:rPr>
              <w:t xml:space="preserve">Please </w:t>
            </w:r>
            <w:r>
              <w:rPr>
                <w:rFonts w:ascii="Times New Roman" w:hAnsi="Times New Roman" w:cs="Times New Roman"/>
                <w:sz w:val="20"/>
              </w:rPr>
              <w:t>select</w:t>
            </w:r>
            <w:r w:rsidRPr="00F66120">
              <w:rPr>
                <w:rFonts w:ascii="Times New Roman" w:hAnsi="Times New Roman" w:cs="Times New Roman"/>
                <w:sz w:val="20"/>
              </w:rPr>
              <w:t xml:space="preserve"> yo</w:t>
            </w:r>
            <w:r w:rsidR="009F449D">
              <w:rPr>
                <w:rFonts w:ascii="Times New Roman" w:hAnsi="Times New Roman" w:cs="Times New Roman"/>
                <w:sz w:val="20"/>
              </w:rPr>
              <w:t>ur focus</w:t>
            </w:r>
            <w:r w:rsidR="00405D72">
              <w:rPr>
                <w:rFonts w:ascii="Times New Roman" w:hAnsi="Times New Roman" w:cs="Times New Roman"/>
                <w:sz w:val="20"/>
              </w:rPr>
              <w:t xml:space="preserve">. </w:t>
            </w:r>
            <w:r w:rsidR="00405D72" w:rsidRPr="00184FCF">
              <w:rPr>
                <w:rFonts w:ascii="Times New Roman" w:hAnsi="Times New Roman" w:cs="Times New Roman"/>
                <w:i/>
                <w:sz w:val="20"/>
                <w:u w:val="single"/>
              </w:rPr>
              <w:t>You must choose</w:t>
            </w:r>
            <w:r w:rsidR="001106E9" w:rsidRPr="00184FCF">
              <w:rPr>
                <w:rFonts w:ascii="Times New Roman" w:hAnsi="Times New Roman" w:cs="Times New Roman"/>
                <w:i/>
                <w:sz w:val="20"/>
                <w:u w:val="single"/>
              </w:rPr>
              <w:t xml:space="preserve"> only</w:t>
            </w:r>
            <w:r w:rsidR="00405D72" w:rsidRPr="00184FCF">
              <w:rPr>
                <w:rFonts w:ascii="Times New Roman" w:hAnsi="Times New Roman" w:cs="Times New Roman"/>
                <w:i/>
                <w:sz w:val="20"/>
                <w:u w:val="single"/>
              </w:rPr>
              <w:t xml:space="preserve"> one focus area.</w:t>
            </w:r>
            <w:r>
              <w:rPr>
                <w:rFonts w:ascii="Times New Roman" w:hAnsi="Times New Roman" w:cs="Times New Roman"/>
                <w:sz w:val="20"/>
              </w:rPr>
              <w:t xml:space="preserve"> </w:t>
            </w:r>
          </w:p>
        </w:tc>
      </w:tr>
      <w:tr w:rsidR="009F449D" w:rsidRPr="00F66120" w14:paraId="53729FDF" w14:textId="77777777" w:rsidTr="00FB2DAB">
        <w:trPr>
          <w:trHeight w:val="2245"/>
        </w:trPr>
        <w:tc>
          <w:tcPr>
            <w:tcW w:w="1095" w:type="dxa"/>
            <w:gridSpan w:val="2"/>
            <w:tcBorders>
              <w:top w:val="single" w:sz="2" w:space="0" w:color="000000"/>
              <w:left w:val="thinThickSmallGap" w:sz="12" w:space="0" w:color="auto"/>
              <w:bottom w:val="single" w:sz="2" w:space="0" w:color="000000"/>
              <w:right w:val="single" w:sz="2" w:space="0" w:color="000000"/>
            </w:tcBorders>
            <w:shd w:val="clear" w:color="auto" w:fill="auto"/>
            <w:noWrap/>
            <w:vAlign w:val="center"/>
            <w:hideMark/>
          </w:tcPr>
          <w:p w14:paraId="1B866F93" w14:textId="77777777" w:rsidR="009F449D" w:rsidRPr="00F66120" w:rsidRDefault="009F449D" w:rsidP="007D47A4">
            <w:pPr>
              <w:spacing w:after="0" w:line="240" w:lineRule="auto"/>
              <w:contextualSpacing/>
              <w:jc w:val="center"/>
              <w:rPr>
                <w:rFonts w:ascii="Times New Roman" w:hAnsi="Times New Roman" w:cs="Times New Roman"/>
                <w:sz w:val="24"/>
                <w:szCs w:val="24"/>
              </w:rPr>
            </w:pPr>
            <w:r w:rsidRPr="00F66120">
              <w:rPr>
                <w:rFonts w:ascii="MS Gothic" w:eastAsia="MS Gothic" w:hAnsi="MS Gothic" w:cs="Times New Roman" w:hint="eastAsia"/>
                <w:sz w:val="24"/>
                <w:szCs w:val="24"/>
              </w:rPr>
              <w:t>☐</w:t>
            </w:r>
          </w:p>
        </w:tc>
        <w:tc>
          <w:tcPr>
            <w:tcW w:w="8513" w:type="dxa"/>
            <w:gridSpan w:val="10"/>
            <w:tcBorders>
              <w:top w:val="single" w:sz="2" w:space="0" w:color="000000"/>
              <w:left w:val="single" w:sz="2" w:space="0" w:color="000000"/>
              <w:bottom w:val="single" w:sz="2" w:space="0" w:color="000000"/>
              <w:right w:val="thinThickSmallGap" w:sz="12" w:space="0" w:color="auto"/>
            </w:tcBorders>
            <w:shd w:val="clear" w:color="auto" w:fill="F2F2F2" w:themeFill="background1" w:themeFillShade="F2"/>
            <w:vAlign w:val="center"/>
          </w:tcPr>
          <w:p w14:paraId="0F732928" w14:textId="77777777" w:rsidR="009F449D" w:rsidRPr="00F77251" w:rsidRDefault="009F449D" w:rsidP="00D51245">
            <w:pPr>
              <w:pStyle w:val="NoSpacing"/>
              <w:rPr>
                <w:rFonts w:ascii="Times New Roman" w:hAnsi="Times New Roman" w:cs="Times New Roman"/>
                <w:sz w:val="24"/>
                <w:szCs w:val="24"/>
              </w:rPr>
            </w:pPr>
            <w:r w:rsidRPr="00F77251">
              <w:rPr>
                <w:rFonts w:ascii="Times New Roman" w:hAnsi="Times New Roman" w:cs="Times New Roman"/>
                <w:sz w:val="24"/>
                <w:szCs w:val="24"/>
              </w:rPr>
              <w:t>Perkins Deficient Performance Measure</w:t>
            </w:r>
          </w:p>
          <w:p w14:paraId="4FFE9356" w14:textId="77777777" w:rsidR="009F449D" w:rsidRPr="00F77251" w:rsidRDefault="003B35DC" w:rsidP="009F449D">
            <w:pPr>
              <w:pStyle w:val="NoSpacing"/>
              <w:ind w:left="720"/>
              <w:rPr>
                <w:rFonts w:ascii="Times New Roman" w:eastAsia="Times New Roman" w:hAnsi="Times New Roman" w:cs="Times New Roman"/>
              </w:rPr>
            </w:pPr>
            <w:sdt>
              <w:sdtPr>
                <w:rPr>
                  <w:rFonts w:ascii="Times New Roman" w:eastAsia="Times New Roman" w:hAnsi="Times New Roman" w:cs="Times New Roman"/>
                </w:rPr>
                <w:id w:val="108170429"/>
                <w14:checkbox>
                  <w14:checked w14:val="0"/>
                  <w14:checkedState w14:val="2612" w14:font="ＭＳ ゴシック"/>
                  <w14:uncheckedState w14:val="2610" w14:font="ＭＳ ゴシック"/>
                </w14:checkbox>
              </w:sdtPr>
              <w:sdtEndPr/>
              <w:sdtContent>
                <w:r w:rsidR="009F449D" w:rsidRPr="00F77251">
                  <w:rPr>
                    <w:rFonts w:ascii="MS Mincho" w:eastAsia="MS Mincho" w:hAnsi="MS Mincho" w:cs="MS Mincho" w:hint="eastAsia"/>
                  </w:rPr>
                  <w:t>☐</w:t>
                </w:r>
              </w:sdtContent>
            </w:sdt>
            <w:r w:rsidR="009F449D" w:rsidRPr="00F77251">
              <w:rPr>
                <w:rFonts w:ascii="Times New Roman" w:eastAsia="Times New Roman" w:hAnsi="Times New Roman" w:cs="Times New Roman"/>
              </w:rPr>
              <w:t>1P1 Technical Skill Attainment</w:t>
            </w:r>
          </w:p>
          <w:p w14:paraId="74671FBC" w14:textId="77777777" w:rsidR="009F449D" w:rsidRPr="00F77251" w:rsidRDefault="003B35DC" w:rsidP="009F449D">
            <w:pPr>
              <w:pStyle w:val="NoSpacing"/>
              <w:ind w:left="720"/>
              <w:rPr>
                <w:rFonts w:ascii="Times New Roman" w:eastAsia="Times New Roman" w:hAnsi="Times New Roman" w:cs="Times New Roman"/>
              </w:rPr>
            </w:pPr>
            <w:sdt>
              <w:sdtPr>
                <w:rPr>
                  <w:rFonts w:ascii="Times New Roman" w:eastAsia="Times New Roman" w:hAnsi="Times New Roman" w:cs="Times New Roman"/>
                </w:rPr>
                <w:id w:val="-1695919444"/>
                <w14:checkbox>
                  <w14:checked w14:val="0"/>
                  <w14:checkedState w14:val="2612" w14:font="ＭＳ ゴシック"/>
                  <w14:uncheckedState w14:val="2610" w14:font="ＭＳ ゴシック"/>
                </w14:checkbox>
              </w:sdtPr>
              <w:sdtEndPr/>
              <w:sdtContent>
                <w:r w:rsidR="009F449D" w:rsidRPr="00F77251">
                  <w:rPr>
                    <w:rFonts w:ascii="MS Mincho" w:eastAsia="MS Mincho" w:hAnsi="MS Mincho" w:cs="MS Mincho" w:hint="eastAsia"/>
                  </w:rPr>
                  <w:t>☐</w:t>
                </w:r>
              </w:sdtContent>
            </w:sdt>
            <w:r w:rsidR="009F449D" w:rsidRPr="00F77251">
              <w:rPr>
                <w:rFonts w:ascii="Times New Roman" w:eastAsia="Times New Roman" w:hAnsi="Times New Roman" w:cs="Times New Roman"/>
              </w:rPr>
              <w:t>2P1 Credential, Certificate, or Degree Completion</w:t>
            </w:r>
          </w:p>
          <w:p w14:paraId="333952CE" w14:textId="77777777" w:rsidR="009F449D" w:rsidRPr="00F77251" w:rsidRDefault="003B35DC" w:rsidP="009F449D">
            <w:pPr>
              <w:pStyle w:val="NoSpacing"/>
              <w:ind w:left="720"/>
              <w:rPr>
                <w:rFonts w:ascii="Times New Roman" w:eastAsia="Times New Roman" w:hAnsi="Times New Roman" w:cs="Times New Roman"/>
              </w:rPr>
            </w:pPr>
            <w:sdt>
              <w:sdtPr>
                <w:rPr>
                  <w:rFonts w:ascii="Times New Roman" w:eastAsia="Times New Roman" w:hAnsi="Times New Roman" w:cs="Times New Roman"/>
                </w:rPr>
                <w:id w:val="-620755928"/>
                <w14:checkbox>
                  <w14:checked w14:val="0"/>
                  <w14:checkedState w14:val="2612" w14:font="ＭＳ ゴシック"/>
                  <w14:uncheckedState w14:val="2610" w14:font="ＭＳ ゴシック"/>
                </w14:checkbox>
              </w:sdtPr>
              <w:sdtEndPr/>
              <w:sdtContent>
                <w:r w:rsidR="009F449D" w:rsidRPr="00F77251">
                  <w:rPr>
                    <w:rFonts w:ascii="MS Mincho" w:eastAsia="MS Mincho" w:hAnsi="MS Mincho" w:cs="MS Mincho" w:hint="eastAsia"/>
                  </w:rPr>
                  <w:t>☐</w:t>
                </w:r>
              </w:sdtContent>
            </w:sdt>
            <w:r w:rsidR="009F449D" w:rsidRPr="00F77251">
              <w:rPr>
                <w:rFonts w:ascii="Times New Roman" w:eastAsia="Times New Roman" w:hAnsi="Times New Roman" w:cs="Times New Roman"/>
              </w:rPr>
              <w:t>3P1 Retention or Transfer</w:t>
            </w:r>
          </w:p>
          <w:p w14:paraId="392A64B4" w14:textId="77777777" w:rsidR="009F449D" w:rsidRPr="00F77251" w:rsidRDefault="003B35DC" w:rsidP="009F449D">
            <w:pPr>
              <w:pStyle w:val="NoSpacing"/>
              <w:ind w:left="720"/>
              <w:rPr>
                <w:rFonts w:ascii="Times New Roman" w:eastAsia="Times New Roman" w:hAnsi="Times New Roman" w:cs="Times New Roman"/>
              </w:rPr>
            </w:pPr>
            <w:sdt>
              <w:sdtPr>
                <w:rPr>
                  <w:rFonts w:ascii="Times New Roman" w:eastAsia="Times New Roman" w:hAnsi="Times New Roman" w:cs="Times New Roman"/>
                </w:rPr>
                <w:id w:val="-926959724"/>
                <w14:checkbox>
                  <w14:checked w14:val="0"/>
                  <w14:checkedState w14:val="2612" w14:font="ＭＳ ゴシック"/>
                  <w14:uncheckedState w14:val="2610" w14:font="ＭＳ ゴシック"/>
                </w14:checkbox>
              </w:sdtPr>
              <w:sdtEndPr/>
              <w:sdtContent>
                <w:r w:rsidR="009F449D" w:rsidRPr="00F77251">
                  <w:rPr>
                    <w:rFonts w:ascii="MS Mincho" w:eastAsia="MS Mincho" w:hAnsi="MS Mincho" w:cs="MS Mincho" w:hint="eastAsia"/>
                  </w:rPr>
                  <w:t>☐</w:t>
                </w:r>
              </w:sdtContent>
            </w:sdt>
            <w:r w:rsidR="009F449D" w:rsidRPr="00F77251">
              <w:rPr>
                <w:rFonts w:ascii="Times New Roman" w:eastAsia="Times New Roman" w:hAnsi="Times New Roman" w:cs="Times New Roman"/>
              </w:rPr>
              <w:t>4P1 Student Placement</w:t>
            </w:r>
          </w:p>
          <w:p w14:paraId="2A662C40" w14:textId="77777777" w:rsidR="009F449D" w:rsidRPr="00F77251" w:rsidRDefault="003B35DC" w:rsidP="009F449D">
            <w:pPr>
              <w:pStyle w:val="NoSpacing"/>
              <w:ind w:left="720"/>
              <w:rPr>
                <w:rFonts w:ascii="Times New Roman" w:eastAsia="Times New Roman" w:hAnsi="Times New Roman" w:cs="Times New Roman"/>
              </w:rPr>
            </w:pPr>
            <w:sdt>
              <w:sdtPr>
                <w:rPr>
                  <w:rFonts w:ascii="Times New Roman" w:eastAsia="Times New Roman" w:hAnsi="Times New Roman" w:cs="Times New Roman"/>
                </w:rPr>
                <w:id w:val="219478495"/>
                <w14:checkbox>
                  <w14:checked w14:val="0"/>
                  <w14:checkedState w14:val="2612" w14:font="ＭＳ ゴシック"/>
                  <w14:uncheckedState w14:val="2610" w14:font="ＭＳ ゴシック"/>
                </w14:checkbox>
              </w:sdtPr>
              <w:sdtEndPr/>
              <w:sdtContent>
                <w:r w:rsidR="009F449D" w:rsidRPr="00F77251">
                  <w:rPr>
                    <w:rFonts w:ascii="MS Mincho" w:eastAsia="MS Mincho" w:hAnsi="MS Mincho" w:cs="MS Mincho" w:hint="eastAsia"/>
                  </w:rPr>
                  <w:t>☐</w:t>
                </w:r>
              </w:sdtContent>
            </w:sdt>
            <w:r w:rsidR="009F449D" w:rsidRPr="00F77251">
              <w:rPr>
                <w:rFonts w:ascii="Times New Roman" w:eastAsia="Times New Roman" w:hAnsi="Times New Roman" w:cs="Times New Roman"/>
              </w:rPr>
              <w:t>5P1 Nontraditional Participation</w:t>
            </w:r>
          </w:p>
          <w:p w14:paraId="2CBC6B71" w14:textId="77777777" w:rsidR="009F449D" w:rsidRPr="00D44CE4" w:rsidRDefault="003B35DC" w:rsidP="009F449D">
            <w:pPr>
              <w:pStyle w:val="NoSpacing"/>
              <w:ind w:left="720"/>
              <w:rPr>
                <w:rFonts w:ascii="Times New Roman" w:eastAsia="Times New Roman" w:hAnsi="Times New Roman" w:cs="Times New Roman"/>
                <w:sz w:val="24"/>
              </w:rPr>
            </w:pPr>
            <w:sdt>
              <w:sdtPr>
                <w:rPr>
                  <w:rFonts w:ascii="Times New Roman" w:eastAsia="Times New Roman" w:hAnsi="Times New Roman" w:cs="Times New Roman"/>
                </w:rPr>
                <w:id w:val="1615321558"/>
                <w14:checkbox>
                  <w14:checked w14:val="0"/>
                  <w14:checkedState w14:val="2612" w14:font="ＭＳ ゴシック"/>
                  <w14:uncheckedState w14:val="2610" w14:font="ＭＳ ゴシック"/>
                </w14:checkbox>
              </w:sdtPr>
              <w:sdtEndPr/>
              <w:sdtContent>
                <w:r w:rsidR="009F449D" w:rsidRPr="00F77251">
                  <w:rPr>
                    <w:rFonts w:ascii="MS Mincho" w:eastAsia="MS Mincho" w:hAnsi="MS Mincho" w:cs="MS Mincho" w:hint="eastAsia"/>
                  </w:rPr>
                  <w:t>☐</w:t>
                </w:r>
              </w:sdtContent>
            </w:sdt>
            <w:r w:rsidR="009F449D" w:rsidRPr="00F77251">
              <w:rPr>
                <w:rFonts w:ascii="Times New Roman" w:eastAsia="Times New Roman" w:hAnsi="Times New Roman" w:cs="Times New Roman"/>
              </w:rPr>
              <w:t>5P2 Nontraditional Completion</w:t>
            </w:r>
          </w:p>
        </w:tc>
      </w:tr>
      <w:tr w:rsidR="00AA4A0D" w:rsidRPr="00F66120" w14:paraId="3A9B1D82" w14:textId="77777777" w:rsidTr="00FB2DAB">
        <w:trPr>
          <w:trHeight w:val="576"/>
        </w:trPr>
        <w:sdt>
          <w:sdtPr>
            <w:rPr>
              <w:rFonts w:ascii="Times New Roman" w:eastAsia="Times New Roman" w:hAnsi="Times New Roman" w:cs="Times New Roman"/>
              <w:smallCaps/>
              <w:color w:val="000000"/>
              <w:sz w:val="24"/>
              <w:szCs w:val="24"/>
            </w:rPr>
            <w:id w:val="285557197"/>
            <w14:checkbox>
              <w14:checked w14:val="0"/>
              <w14:checkedState w14:val="2612" w14:font="ＭＳ ゴシック"/>
              <w14:uncheckedState w14:val="2610" w14:font="ＭＳ ゴシック"/>
            </w14:checkbox>
          </w:sdtPr>
          <w:sdtEndPr/>
          <w:sdtContent>
            <w:tc>
              <w:tcPr>
                <w:tcW w:w="1095" w:type="dxa"/>
                <w:gridSpan w:val="2"/>
                <w:tcBorders>
                  <w:top w:val="single" w:sz="2" w:space="0" w:color="000000"/>
                  <w:left w:val="thinThickSmallGap" w:sz="12" w:space="0" w:color="auto"/>
                  <w:bottom w:val="single" w:sz="2" w:space="0" w:color="000000"/>
                  <w:right w:val="single" w:sz="2" w:space="0" w:color="000000"/>
                </w:tcBorders>
                <w:shd w:val="clear" w:color="auto" w:fill="auto"/>
                <w:noWrap/>
                <w:vAlign w:val="center"/>
              </w:tcPr>
              <w:p w14:paraId="6F6C1556" w14:textId="77777777" w:rsidR="00AA4A0D" w:rsidRPr="00F66120" w:rsidRDefault="00AA4A0D" w:rsidP="007D47A4">
                <w:pPr>
                  <w:spacing w:after="0" w:line="240" w:lineRule="auto"/>
                  <w:jc w:val="center"/>
                  <w:rPr>
                    <w:rFonts w:ascii="Times New Roman" w:eastAsia="Times New Roman" w:hAnsi="Times New Roman" w:cs="Times New Roman"/>
                    <w:smallCaps/>
                    <w:color w:val="000000"/>
                    <w:sz w:val="24"/>
                    <w:szCs w:val="24"/>
                  </w:rPr>
                </w:pPr>
                <w:r w:rsidRPr="00F66120">
                  <w:rPr>
                    <w:rFonts w:ascii="MS Gothic" w:eastAsia="MS Gothic" w:hAnsi="MS Gothic" w:cs="Times New Roman" w:hint="eastAsia"/>
                    <w:smallCaps/>
                    <w:color w:val="000000"/>
                    <w:sz w:val="24"/>
                    <w:szCs w:val="24"/>
                  </w:rPr>
                  <w:t>☐</w:t>
                </w:r>
              </w:p>
            </w:tc>
          </w:sdtContent>
        </w:sdt>
        <w:tc>
          <w:tcPr>
            <w:tcW w:w="8513" w:type="dxa"/>
            <w:gridSpan w:val="10"/>
            <w:tcBorders>
              <w:top w:val="single" w:sz="2" w:space="0" w:color="000000"/>
              <w:left w:val="single" w:sz="2" w:space="0" w:color="000000"/>
              <w:bottom w:val="single" w:sz="2" w:space="0" w:color="000000"/>
              <w:right w:val="thinThickSmallGap" w:sz="12" w:space="0" w:color="auto"/>
            </w:tcBorders>
            <w:shd w:val="clear" w:color="auto" w:fill="F2F2F2" w:themeFill="background1" w:themeFillShade="F2"/>
            <w:vAlign w:val="center"/>
          </w:tcPr>
          <w:p w14:paraId="207B7097" w14:textId="77777777" w:rsidR="00AA4A0D" w:rsidRPr="009F449D" w:rsidRDefault="000B402F" w:rsidP="000A5CA0">
            <w:pPr>
              <w:spacing w:after="0" w:line="240" w:lineRule="auto"/>
              <w:rPr>
                <w:rFonts w:ascii="Times New Roman" w:hAnsi="Times New Roman" w:cs="Times New Roman"/>
                <w:sz w:val="24"/>
                <w:szCs w:val="24"/>
              </w:rPr>
            </w:pPr>
            <w:r w:rsidRPr="009F449D">
              <w:rPr>
                <w:rFonts w:ascii="Times New Roman" w:hAnsi="Times New Roman" w:cs="Times New Roman"/>
                <w:sz w:val="24"/>
                <w:szCs w:val="24"/>
              </w:rPr>
              <w:t>Retention</w:t>
            </w:r>
            <w:r w:rsidR="000A5CA0" w:rsidRPr="000A5CA0">
              <w:rPr>
                <w:rFonts w:ascii="Times New Roman" w:hAnsi="Times New Roman" w:cs="Times New Roman"/>
                <w:sz w:val="24"/>
                <w:szCs w:val="24"/>
              </w:rPr>
              <w:t xml:space="preserve"> </w:t>
            </w:r>
          </w:p>
        </w:tc>
      </w:tr>
      <w:tr w:rsidR="00AA4A0D" w:rsidRPr="00F66120" w14:paraId="78CEFD76" w14:textId="77777777" w:rsidTr="00FB2DAB">
        <w:trPr>
          <w:trHeight w:val="576"/>
        </w:trPr>
        <w:sdt>
          <w:sdtPr>
            <w:rPr>
              <w:rFonts w:ascii="Times New Roman" w:eastAsia="Times New Roman" w:hAnsi="Times New Roman" w:cs="Times New Roman"/>
              <w:smallCaps/>
              <w:color w:val="000000"/>
              <w:sz w:val="24"/>
              <w:szCs w:val="24"/>
            </w:rPr>
            <w:id w:val="-1185738032"/>
            <w14:checkbox>
              <w14:checked w14:val="0"/>
              <w14:checkedState w14:val="2612" w14:font="ＭＳ ゴシック"/>
              <w14:uncheckedState w14:val="2610" w14:font="ＭＳ ゴシック"/>
            </w14:checkbox>
          </w:sdtPr>
          <w:sdtEndPr/>
          <w:sdtContent>
            <w:tc>
              <w:tcPr>
                <w:tcW w:w="1095" w:type="dxa"/>
                <w:gridSpan w:val="2"/>
                <w:tcBorders>
                  <w:top w:val="single" w:sz="2" w:space="0" w:color="000000"/>
                  <w:left w:val="thinThickSmallGap" w:sz="12" w:space="0" w:color="auto"/>
                  <w:bottom w:val="single" w:sz="2" w:space="0" w:color="000000"/>
                  <w:right w:val="single" w:sz="2" w:space="0" w:color="000000"/>
                </w:tcBorders>
                <w:shd w:val="clear" w:color="auto" w:fill="auto"/>
                <w:noWrap/>
                <w:vAlign w:val="center"/>
              </w:tcPr>
              <w:p w14:paraId="6BC7D718" w14:textId="77777777" w:rsidR="00AA4A0D" w:rsidRPr="00F66120" w:rsidRDefault="00AA4A0D" w:rsidP="007D47A4">
                <w:pPr>
                  <w:spacing w:after="0" w:line="240" w:lineRule="auto"/>
                  <w:jc w:val="center"/>
                  <w:rPr>
                    <w:rFonts w:ascii="Times New Roman" w:eastAsia="Times New Roman" w:hAnsi="Times New Roman" w:cs="Times New Roman"/>
                    <w:smallCaps/>
                    <w:color w:val="000000"/>
                    <w:sz w:val="24"/>
                    <w:szCs w:val="24"/>
                  </w:rPr>
                </w:pPr>
                <w:r w:rsidRPr="00F66120">
                  <w:rPr>
                    <w:rFonts w:ascii="MS Gothic" w:eastAsia="MS Gothic" w:hAnsi="MS Gothic" w:cs="Times New Roman" w:hint="eastAsia"/>
                    <w:smallCaps/>
                    <w:color w:val="000000"/>
                    <w:sz w:val="24"/>
                    <w:szCs w:val="24"/>
                  </w:rPr>
                  <w:t>☐</w:t>
                </w:r>
              </w:p>
            </w:tc>
          </w:sdtContent>
        </w:sdt>
        <w:tc>
          <w:tcPr>
            <w:tcW w:w="8513" w:type="dxa"/>
            <w:gridSpan w:val="10"/>
            <w:tcBorders>
              <w:top w:val="single" w:sz="2" w:space="0" w:color="000000"/>
              <w:left w:val="single" w:sz="2" w:space="0" w:color="000000"/>
              <w:bottom w:val="single" w:sz="2" w:space="0" w:color="000000"/>
              <w:right w:val="thinThickSmallGap" w:sz="12" w:space="0" w:color="auto"/>
            </w:tcBorders>
            <w:shd w:val="clear" w:color="auto" w:fill="F2F2F2" w:themeFill="background1" w:themeFillShade="F2"/>
            <w:vAlign w:val="center"/>
          </w:tcPr>
          <w:p w14:paraId="6C93AFDF" w14:textId="77777777" w:rsidR="00AA4A0D" w:rsidRPr="009F449D" w:rsidRDefault="00CD3B5D" w:rsidP="009F449D">
            <w:pPr>
              <w:spacing w:after="0" w:line="240" w:lineRule="auto"/>
              <w:rPr>
                <w:rFonts w:ascii="Times New Roman" w:eastAsia="Times New Roman" w:hAnsi="Times New Roman" w:cs="Times New Roman"/>
                <w:smallCaps/>
                <w:color w:val="000000"/>
                <w:sz w:val="24"/>
                <w:szCs w:val="24"/>
              </w:rPr>
            </w:pPr>
            <w:r>
              <w:rPr>
                <w:rFonts w:ascii="Times New Roman" w:hAnsi="Times New Roman" w:cs="Times New Roman"/>
                <w:sz w:val="24"/>
                <w:szCs w:val="24"/>
              </w:rPr>
              <w:t>Program Review</w:t>
            </w:r>
          </w:p>
        </w:tc>
      </w:tr>
      <w:tr w:rsidR="00AA4A0D" w:rsidRPr="00F66120" w14:paraId="51765268" w14:textId="77777777" w:rsidTr="00FB2DAB">
        <w:trPr>
          <w:trHeight w:val="576"/>
        </w:trPr>
        <w:sdt>
          <w:sdtPr>
            <w:rPr>
              <w:rFonts w:ascii="Times New Roman" w:eastAsia="Times New Roman" w:hAnsi="Times New Roman" w:cs="Times New Roman"/>
              <w:smallCaps/>
              <w:color w:val="000000"/>
              <w:sz w:val="24"/>
              <w:szCs w:val="24"/>
            </w:rPr>
            <w:id w:val="-1791814294"/>
            <w14:checkbox>
              <w14:checked w14:val="0"/>
              <w14:checkedState w14:val="2612" w14:font="ＭＳ ゴシック"/>
              <w14:uncheckedState w14:val="2610" w14:font="ＭＳ ゴシック"/>
            </w14:checkbox>
          </w:sdtPr>
          <w:sdtEndPr/>
          <w:sdtContent>
            <w:tc>
              <w:tcPr>
                <w:tcW w:w="1095" w:type="dxa"/>
                <w:gridSpan w:val="2"/>
                <w:tcBorders>
                  <w:top w:val="single" w:sz="2" w:space="0" w:color="000000"/>
                  <w:left w:val="thinThickSmallGap" w:sz="12" w:space="0" w:color="auto"/>
                  <w:bottom w:val="single" w:sz="2" w:space="0" w:color="000000"/>
                  <w:right w:val="single" w:sz="2" w:space="0" w:color="000000"/>
                </w:tcBorders>
                <w:shd w:val="clear" w:color="auto" w:fill="auto"/>
                <w:noWrap/>
                <w:vAlign w:val="center"/>
              </w:tcPr>
              <w:p w14:paraId="37DE9705" w14:textId="77777777" w:rsidR="00AA4A0D" w:rsidRPr="00F66120" w:rsidRDefault="00AA4A0D" w:rsidP="007D47A4">
                <w:pPr>
                  <w:spacing w:after="0" w:line="240" w:lineRule="auto"/>
                  <w:jc w:val="center"/>
                  <w:rPr>
                    <w:rFonts w:ascii="Times New Roman" w:eastAsia="Times New Roman" w:hAnsi="Times New Roman" w:cs="Times New Roman"/>
                    <w:smallCaps/>
                    <w:color w:val="000000"/>
                    <w:sz w:val="24"/>
                    <w:szCs w:val="24"/>
                  </w:rPr>
                </w:pPr>
                <w:r>
                  <w:rPr>
                    <w:rFonts w:ascii="MS Gothic" w:eastAsia="MS Gothic" w:hAnsi="MS Gothic" w:cs="Times New Roman" w:hint="eastAsia"/>
                    <w:smallCaps/>
                    <w:color w:val="000000"/>
                    <w:sz w:val="24"/>
                    <w:szCs w:val="24"/>
                  </w:rPr>
                  <w:t>☐</w:t>
                </w:r>
              </w:p>
            </w:tc>
          </w:sdtContent>
        </w:sdt>
        <w:tc>
          <w:tcPr>
            <w:tcW w:w="8513" w:type="dxa"/>
            <w:gridSpan w:val="10"/>
            <w:tcBorders>
              <w:top w:val="single" w:sz="2" w:space="0" w:color="000000"/>
              <w:left w:val="single" w:sz="2" w:space="0" w:color="000000"/>
              <w:bottom w:val="single" w:sz="2" w:space="0" w:color="000000"/>
              <w:right w:val="thinThickSmallGap" w:sz="12" w:space="0" w:color="auto"/>
            </w:tcBorders>
            <w:shd w:val="clear" w:color="auto" w:fill="F2F2F2" w:themeFill="background1" w:themeFillShade="F2"/>
            <w:vAlign w:val="center"/>
          </w:tcPr>
          <w:p w14:paraId="71547E18" w14:textId="77777777" w:rsidR="00AA4A0D" w:rsidRPr="009F449D" w:rsidRDefault="00CD3B5D" w:rsidP="00D35D36">
            <w:pPr>
              <w:spacing w:after="0"/>
              <w:rPr>
                <w:rFonts w:ascii="Times New Roman" w:hAnsi="Times New Roman" w:cs="Times New Roman"/>
                <w:i/>
                <w:sz w:val="24"/>
                <w:szCs w:val="24"/>
              </w:rPr>
            </w:pPr>
            <w:r>
              <w:rPr>
                <w:rFonts w:ascii="Times New Roman" w:hAnsi="Times New Roman" w:cs="Times New Roman"/>
                <w:sz w:val="24"/>
                <w:szCs w:val="24"/>
              </w:rPr>
              <w:t>Transfer Pathways</w:t>
            </w:r>
          </w:p>
        </w:tc>
      </w:tr>
      <w:tr w:rsidR="00AA4A0D" w:rsidRPr="00F66120" w14:paraId="0D61245A" w14:textId="77777777" w:rsidTr="00FB2DAB">
        <w:trPr>
          <w:trHeight w:val="576"/>
        </w:trPr>
        <w:sdt>
          <w:sdtPr>
            <w:rPr>
              <w:rFonts w:ascii="Times New Roman" w:eastAsia="Times New Roman" w:hAnsi="Times New Roman" w:cs="Times New Roman"/>
              <w:smallCaps/>
              <w:color w:val="000000"/>
              <w:sz w:val="24"/>
              <w:szCs w:val="24"/>
            </w:rPr>
            <w:id w:val="-264687206"/>
            <w14:checkbox>
              <w14:checked w14:val="0"/>
              <w14:checkedState w14:val="2612" w14:font="ＭＳ ゴシック"/>
              <w14:uncheckedState w14:val="2610" w14:font="ＭＳ ゴシック"/>
            </w14:checkbox>
          </w:sdtPr>
          <w:sdtEndPr/>
          <w:sdtContent>
            <w:tc>
              <w:tcPr>
                <w:tcW w:w="1095" w:type="dxa"/>
                <w:gridSpan w:val="2"/>
                <w:tcBorders>
                  <w:top w:val="single" w:sz="2" w:space="0" w:color="000000"/>
                  <w:left w:val="thinThickSmallGap" w:sz="12" w:space="0" w:color="auto"/>
                  <w:bottom w:val="single" w:sz="4" w:space="0" w:color="auto"/>
                  <w:right w:val="single" w:sz="2" w:space="0" w:color="000000"/>
                </w:tcBorders>
                <w:shd w:val="clear" w:color="auto" w:fill="auto"/>
                <w:noWrap/>
                <w:vAlign w:val="center"/>
              </w:tcPr>
              <w:p w14:paraId="43444B01" w14:textId="77777777" w:rsidR="00AA4A0D" w:rsidRPr="00F66120" w:rsidRDefault="00AA4A0D" w:rsidP="007D47A4">
                <w:pPr>
                  <w:spacing w:after="0" w:line="240" w:lineRule="auto"/>
                  <w:jc w:val="center"/>
                  <w:rPr>
                    <w:rFonts w:ascii="Times New Roman" w:eastAsia="Times New Roman" w:hAnsi="Times New Roman" w:cs="Times New Roman"/>
                    <w:smallCaps/>
                    <w:color w:val="000000"/>
                    <w:sz w:val="24"/>
                    <w:szCs w:val="24"/>
                  </w:rPr>
                </w:pPr>
                <w:r w:rsidRPr="00F66120">
                  <w:rPr>
                    <w:rFonts w:ascii="MS Gothic" w:eastAsia="MS Gothic" w:hAnsi="MS Gothic" w:cs="Times New Roman" w:hint="eastAsia"/>
                    <w:smallCaps/>
                    <w:color w:val="000000"/>
                    <w:sz w:val="24"/>
                    <w:szCs w:val="24"/>
                  </w:rPr>
                  <w:t>☐</w:t>
                </w:r>
              </w:p>
            </w:tc>
          </w:sdtContent>
        </w:sdt>
        <w:tc>
          <w:tcPr>
            <w:tcW w:w="8513" w:type="dxa"/>
            <w:gridSpan w:val="10"/>
            <w:tcBorders>
              <w:top w:val="single" w:sz="2" w:space="0" w:color="000000"/>
              <w:left w:val="single" w:sz="2" w:space="0" w:color="000000"/>
              <w:bottom w:val="single" w:sz="4" w:space="0" w:color="auto"/>
              <w:right w:val="thinThickSmallGap" w:sz="12" w:space="0" w:color="auto"/>
            </w:tcBorders>
            <w:shd w:val="clear" w:color="auto" w:fill="F2F2F2" w:themeFill="background1" w:themeFillShade="F2"/>
            <w:vAlign w:val="center"/>
          </w:tcPr>
          <w:p w14:paraId="03AF0E69" w14:textId="74E58C5A" w:rsidR="00DE00C2" w:rsidRPr="00DE00C2" w:rsidRDefault="00D44CE4" w:rsidP="00DE00C2">
            <w:pPr>
              <w:spacing w:before="240" w:after="0" w:line="240" w:lineRule="auto"/>
              <w:rPr>
                <w:rFonts w:ascii="Times New Roman" w:hAnsi="Times New Roman" w:cs="Times New Roman"/>
              </w:rPr>
            </w:pPr>
            <w:r w:rsidRPr="00DE00C2">
              <w:rPr>
                <w:rFonts w:ascii="Times New Roman" w:hAnsi="Times New Roman" w:cs="Times New Roman"/>
                <w:sz w:val="24"/>
                <w:szCs w:val="24"/>
              </w:rPr>
              <w:t>Adult</w:t>
            </w:r>
            <w:r w:rsidR="009F449D" w:rsidRPr="00DE00C2">
              <w:rPr>
                <w:rFonts w:ascii="Times New Roman" w:hAnsi="Times New Roman" w:cs="Times New Roman"/>
                <w:sz w:val="24"/>
                <w:szCs w:val="24"/>
              </w:rPr>
              <w:t xml:space="preserve"> Career Pathways</w:t>
            </w:r>
            <w:r w:rsidR="00DE00C2" w:rsidRPr="00DE00C2">
              <w:rPr>
                <w:rFonts w:ascii="Times New Roman" w:hAnsi="Times New Roman" w:cs="Times New Roman"/>
                <w:sz w:val="24"/>
                <w:szCs w:val="24"/>
              </w:rPr>
              <w:t xml:space="preserve"> </w:t>
            </w:r>
          </w:p>
          <w:p w14:paraId="2DFE3C6E" w14:textId="681B8AF7" w:rsidR="00AA4A0D" w:rsidRPr="009F449D" w:rsidRDefault="00AA4A0D" w:rsidP="009F449D">
            <w:pPr>
              <w:spacing w:after="0" w:line="240" w:lineRule="auto"/>
              <w:rPr>
                <w:rFonts w:ascii="Times New Roman" w:eastAsia="Times New Roman" w:hAnsi="Times New Roman" w:cs="Times New Roman"/>
                <w:smallCaps/>
                <w:color w:val="000000"/>
                <w:sz w:val="24"/>
                <w:szCs w:val="24"/>
              </w:rPr>
            </w:pPr>
          </w:p>
        </w:tc>
      </w:tr>
      <w:tr w:rsidR="00DE00C2" w:rsidRPr="00F66120" w14:paraId="442AB540" w14:textId="77777777" w:rsidTr="00FB2DAB">
        <w:trPr>
          <w:trHeight w:val="576"/>
        </w:trPr>
        <w:sdt>
          <w:sdtPr>
            <w:rPr>
              <w:rFonts w:ascii="Times New Roman" w:eastAsia="Times New Roman" w:hAnsi="Times New Roman" w:cs="Times New Roman"/>
              <w:smallCaps/>
              <w:color w:val="000000"/>
              <w:sz w:val="24"/>
              <w:szCs w:val="24"/>
            </w:rPr>
            <w:id w:val="1512567076"/>
            <w14:checkbox>
              <w14:checked w14:val="0"/>
              <w14:checkedState w14:val="2612" w14:font="ＭＳ ゴシック"/>
              <w14:uncheckedState w14:val="2610" w14:font="ＭＳ ゴシック"/>
            </w14:checkbox>
          </w:sdtPr>
          <w:sdtEndPr/>
          <w:sdtContent>
            <w:tc>
              <w:tcPr>
                <w:tcW w:w="1095" w:type="dxa"/>
                <w:gridSpan w:val="2"/>
                <w:tcBorders>
                  <w:top w:val="single" w:sz="2" w:space="0" w:color="000000"/>
                  <w:left w:val="thinThickSmallGap" w:sz="12" w:space="0" w:color="auto"/>
                  <w:bottom w:val="single" w:sz="4" w:space="0" w:color="auto"/>
                  <w:right w:val="single" w:sz="2" w:space="0" w:color="000000"/>
                </w:tcBorders>
                <w:shd w:val="clear" w:color="auto" w:fill="auto"/>
                <w:noWrap/>
                <w:vAlign w:val="center"/>
              </w:tcPr>
              <w:p w14:paraId="67E9C886" w14:textId="2B6139F4" w:rsidR="00DE00C2" w:rsidRDefault="00DE00C2" w:rsidP="007D47A4">
                <w:pPr>
                  <w:spacing w:after="0" w:line="240" w:lineRule="auto"/>
                  <w:jc w:val="center"/>
                  <w:rPr>
                    <w:rFonts w:ascii="Times New Roman" w:eastAsia="Times New Roman" w:hAnsi="Times New Roman" w:cs="Times New Roman"/>
                    <w:smallCaps/>
                    <w:color w:val="000000"/>
                    <w:sz w:val="24"/>
                    <w:szCs w:val="24"/>
                  </w:rPr>
                </w:pPr>
                <w:r w:rsidRPr="00F66120">
                  <w:rPr>
                    <w:rFonts w:ascii="MS Gothic" w:eastAsia="MS Gothic" w:hAnsi="MS Gothic" w:cs="Times New Roman" w:hint="eastAsia"/>
                    <w:smallCaps/>
                    <w:color w:val="000000"/>
                    <w:sz w:val="24"/>
                    <w:szCs w:val="24"/>
                  </w:rPr>
                  <w:t>☐</w:t>
                </w:r>
              </w:p>
            </w:tc>
          </w:sdtContent>
        </w:sdt>
        <w:tc>
          <w:tcPr>
            <w:tcW w:w="8513" w:type="dxa"/>
            <w:gridSpan w:val="10"/>
            <w:tcBorders>
              <w:top w:val="single" w:sz="2" w:space="0" w:color="000000"/>
              <w:left w:val="single" w:sz="2" w:space="0" w:color="000000"/>
              <w:bottom w:val="single" w:sz="4" w:space="0" w:color="auto"/>
              <w:right w:val="thinThickSmallGap" w:sz="12" w:space="0" w:color="auto"/>
            </w:tcBorders>
            <w:shd w:val="clear" w:color="auto" w:fill="F2F2F2" w:themeFill="background1" w:themeFillShade="F2"/>
            <w:vAlign w:val="center"/>
          </w:tcPr>
          <w:p w14:paraId="0EBEAE20" w14:textId="77FC4459" w:rsidR="00DE00C2" w:rsidRPr="00DE00C2" w:rsidRDefault="00DE00C2" w:rsidP="00DE00C2">
            <w:pPr>
              <w:spacing w:after="0" w:line="240" w:lineRule="auto"/>
              <w:rPr>
                <w:rFonts w:ascii="Times New Roman" w:hAnsi="Times New Roman" w:cs="Times New Roman"/>
                <w:sz w:val="24"/>
                <w:szCs w:val="24"/>
              </w:rPr>
            </w:pPr>
            <w:r w:rsidRPr="00DE00C2">
              <w:rPr>
                <w:rFonts w:ascii="Times New Roman" w:hAnsi="Times New Roman" w:cs="Times New Roman"/>
                <w:sz w:val="24"/>
                <w:szCs w:val="24"/>
              </w:rPr>
              <w:t xml:space="preserve">Secondary to Postsecondary </w:t>
            </w:r>
            <w:proofErr w:type="gramStart"/>
            <w:r w:rsidRPr="00DE00C2">
              <w:rPr>
                <w:rFonts w:ascii="Times New Roman" w:hAnsi="Times New Roman" w:cs="Times New Roman"/>
                <w:sz w:val="24"/>
                <w:szCs w:val="24"/>
              </w:rPr>
              <w:t>Transitions</w:t>
            </w:r>
            <w:r w:rsidRPr="00B22B17">
              <w:rPr>
                <w:rFonts w:ascii="Times New Roman" w:hAnsi="Times New Roman" w:cs="Times New Roman"/>
              </w:rPr>
              <w:t xml:space="preserve">  </w:t>
            </w:r>
            <w:proofErr w:type="gramEnd"/>
          </w:p>
        </w:tc>
      </w:tr>
      <w:tr w:rsidR="00D35D36" w:rsidRPr="00F66120" w14:paraId="6B59801C" w14:textId="77777777" w:rsidTr="00FB2DAB">
        <w:trPr>
          <w:trHeight w:val="634"/>
        </w:trPr>
        <w:tc>
          <w:tcPr>
            <w:tcW w:w="9608" w:type="dxa"/>
            <w:gridSpan w:val="12"/>
            <w:tcBorders>
              <w:top w:val="single" w:sz="4" w:space="0" w:color="auto"/>
              <w:left w:val="thinThickSmallGap" w:sz="12" w:space="0" w:color="auto"/>
              <w:bottom w:val="single" w:sz="4" w:space="0" w:color="auto"/>
              <w:right w:val="thinThickSmallGap" w:sz="12" w:space="0" w:color="auto"/>
            </w:tcBorders>
            <w:shd w:val="clear" w:color="auto" w:fill="BFBFBF" w:themeFill="background1" w:themeFillShade="BF"/>
            <w:noWrap/>
            <w:vAlign w:val="center"/>
          </w:tcPr>
          <w:p w14:paraId="62BC42BF" w14:textId="77777777" w:rsidR="00D35D36" w:rsidRPr="00D35D36" w:rsidRDefault="00D35D36" w:rsidP="00D35D36">
            <w:pPr>
              <w:spacing w:after="0" w:line="240" w:lineRule="auto"/>
              <w:jc w:val="center"/>
              <w:rPr>
                <w:rFonts w:ascii="Times New Roman" w:hAnsi="Times New Roman" w:cs="Times New Roman"/>
              </w:rPr>
            </w:pPr>
            <w:r>
              <w:rPr>
                <w:rFonts w:ascii="Times New Roman" w:eastAsia="Times New Roman" w:hAnsi="Times New Roman" w:cs="Times New Roman"/>
                <w:b/>
                <w:bCs/>
                <w:smallCaps/>
                <w:color w:val="000000"/>
                <w:sz w:val="24"/>
                <w:szCs w:val="24"/>
              </w:rPr>
              <w:t>Narrative</w:t>
            </w:r>
            <w:r>
              <w:rPr>
                <w:rFonts w:ascii="Times New Roman" w:eastAsia="Times New Roman" w:hAnsi="Times New Roman" w:cs="Times New Roman"/>
                <w:b/>
                <w:bCs/>
                <w:smallCaps/>
                <w:color w:val="000000"/>
                <w:sz w:val="24"/>
                <w:szCs w:val="24"/>
              </w:rPr>
              <w:br/>
            </w:r>
            <w:r w:rsidRPr="00D35D36">
              <w:rPr>
                <w:rFonts w:ascii="Times New Roman" w:hAnsi="Times New Roman" w:cs="Times New Roman"/>
              </w:rPr>
              <w:t>Complete the following sections.</w:t>
            </w:r>
          </w:p>
        </w:tc>
      </w:tr>
      <w:tr w:rsidR="00D35D36" w:rsidRPr="00F66120" w14:paraId="06953E4D" w14:textId="77777777" w:rsidTr="00FB2DAB">
        <w:trPr>
          <w:trHeight w:val="2515"/>
        </w:trPr>
        <w:tc>
          <w:tcPr>
            <w:tcW w:w="3165" w:type="dxa"/>
            <w:gridSpan w:val="5"/>
            <w:tcBorders>
              <w:top w:val="single" w:sz="4" w:space="0" w:color="auto"/>
              <w:left w:val="thinThickSmallGap" w:sz="12" w:space="0" w:color="auto"/>
              <w:bottom w:val="single" w:sz="2" w:space="0" w:color="000000"/>
              <w:right w:val="single" w:sz="4" w:space="0" w:color="auto"/>
            </w:tcBorders>
            <w:shd w:val="clear" w:color="auto" w:fill="F2F2F2" w:themeFill="background1" w:themeFillShade="F2"/>
            <w:noWrap/>
            <w:vAlign w:val="center"/>
          </w:tcPr>
          <w:p w14:paraId="6394B37F" w14:textId="77777777" w:rsidR="00D35D36" w:rsidRPr="004674C4" w:rsidRDefault="00D35D36" w:rsidP="004674C4">
            <w:pPr>
              <w:rPr>
                <w:rFonts w:ascii="Times New Roman" w:eastAsia="Times New Roman" w:hAnsi="Times New Roman" w:cs="Times New Roman"/>
                <w:b/>
                <w:sz w:val="24"/>
              </w:rPr>
            </w:pPr>
            <w:r w:rsidRPr="0048089B">
              <w:rPr>
                <w:rFonts w:ascii="Times New Roman" w:eastAsia="Times New Roman" w:hAnsi="Times New Roman" w:cs="Times New Roman"/>
                <w:b/>
                <w:sz w:val="24"/>
              </w:rPr>
              <w:t>Rationale</w:t>
            </w:r>
            <w:r w:rsidR="004674C4">
              <w:rPr>
                <w:rFonts w:ascii="Times New Roman" w:eastAsia="Times New Roman" w:hAnsi="Times New Roman" w:cs="Times New Roman"/>
                <w:b/>
                <w:sz w:val="24"/>
              </w:rPr>
              <w:br/>
            </w:r>
            <w:r w:rsidR="00CD3B5D">
              <w:rPr>
                <w:rFonts w:ascii="Times New Roman" w:eastAsia="Times New Roman" w:hAnsi="Times New Roman" w:cs="Times New Roman"/>
                <w:sz w:val="20"/>
              </w:rPr>
              <w:t>Explain why you selected the particular focus area.</w:t>
            </w:r>
          </w:p>
          <w:p w14:paraId="5AB6FCC1" w14:textId="77777777" w:rsidR="00D35D36" w:rsidRDefault="00D35D36" w:rsidP="00D35D36">
            <w:pPr>
              <w:spacing w:after="0" w:line="240" w:lineRule="auto"/>
              <w:jc w:val="center"/>
              <w:rPr>
                <w:rFonts w:ascii="Times New Roman" w:eastAsia="Times New Roman" w:hAnsi="Times New Roman" w:cs="Times New Roman"/>
                <w:b/>
                <w:bCs/>
                <w:smallCaps/>
                <w:color w:val="000000"/>
                <w:sz w:val="24"/>
                <w:szCs w:val="24"/>
              </w:rPr>
            </w:pPr>
          </w:p>
        </w:tc>
        <w:tc>
          <w:tcPr>
            <w:tcW w:w="6443" w:type="dxa"/>
            <w:gridSpan w:val="7"/>
            <w:tcBorders>
              <w:top w:val="single" w:sz="4" w:space="0" w:color="auto"/>
              <w:left w:val="single" w:sz="4" w:space="0" w:color="auto"/>
              <w:bottom w:val="single" w:sz="2" w:space="0" w:color="000000"/>
              <w:right w:val="thinThickSmallGap" w:sz="12" w:space="0" w:color="auto"/>
            </w:tcBorders>
            <w:shd w:val="clear" w:color="auto" w:fill="FFFFFF" w:themeFill="background1"/>
            <w:vAlign w:val="center"/>
          </w:tcPr>
          <w:p w14:paraId="390B6E5A" w14:textId="77777777" w:rsidR="00D35D36" w:rsidRDefault="00D35D36" w:rsidP="00D35D36">
            <w:pPr>
              <w:spacing w:after="0" w:line="240" w:lineRule="auto"/>
              <w:jc w:val="center"/>
              <w:rPr>
                <w:rFonts w:ascii="Times New Roman" w:eastAsia="Times New Roman" w:hAnsi="Times New Roman" w:cs="Times New Roman"/>
                <w:b/>
                <w:bCs/>
                <w:smallCaps/>
                <w:color w:val="000000"/>
                <w:sz w:val="24"/>
                <w:szCs w:val="24"/>
              </w:rPr>
            </w:pPr>
          </w:p>
        </w:tc>
      </w:tr>
      <w:tr w:rsidR="00D35D36" w:rsidRPr="00F66120" w14:paraId="292A3BC1" w14:textId="77777777" w:rsidTr="00FB2DAB">
        <w:trPr>
          <w:trHeight w:val="3415"/>
        </w:trPr>
        <w:tc>
          <w:tcPr>
            <w:tcW w:w="3165" w:type="dxa"/>
            <w:gridSpan w:val="5"/>
            <w:tcBorders>
              <w:top w:val="single" w:sz="2" w:space="0" w:color="000000"/>
              <w:left w:val="thinThickSmallGap" w:sz="12" w:space="0" w:color="auto"/>
              <w:bottom w:val="single" w:sz="2" w:space="0" w:color="000000"/>
              <w:right w:val="single" w:sz="4" w:space="0" w:color="auto"/>
            </w:tcBorders>
            <w:shd w:val="clear" w:color="auto" w:fill="F2F2F2" w:themeFill="background1" w:themeFillShade="F2"/>
            <w:noWrap/>
            <w:vAlign w:val="center"/>
          </w:tcPr>
          <w:p w14:paraId="2683CE04" w14:textId="77777777" w:rsidR="00D35D36" w:rsidRDefault="00D35D36" w:rsidP="004674C4">
            <w:pPr>
              <w:spacing w:after="0" w:line="240" w:lineRule="auto"/>
              <w:rPr>
                <w:rFonts w:ascii="Times New Roman" w:eastAsia="Times New Roman" w:hAnsi="Times New Roman" w:cs="Times New Roman"/>
                <w:b/>
                <w:bCs/>
                <w:smallCaps/>
                <w:color w:val="000000"/>
                <w:sz w:val="24"/>
                <w:szCs w:val="24"/>
              </w:rPr>
            </w:pPr>
            <w:r w:rsidRPr="0048089B">
              <w:rPr>
                <w:rFonts w:ascii="Times New Roman" w:eastAsia="Times New Roman" w:hAnsi="Times New Roman" w:cs="Times New Roman"/>
                <w:b/>
                <w:sz w:val="24"/>
              </w:rPr>
              <w:lastRenderedPageBreak/>
              <w:t>Problem Statement</w:t>
            </w:r>
            <w:r>
              <w:rPr>
                <w:rFonts w:ascii="Times New Roman" w:eastAsia="Times New Roman" w:hAnsi="Times New Roman" w:cs="Times New Roman"/>
                <w:sz w:val="20"/>
              </w:rPr>
              <w:br/>
            </w:r>
            <w:r w:rsidRPr="005C31D5">
              <w:rPr>
                <w:rFonts w:ascii="Times New Roman" w:eastAsia="Times New Roman" w:hAnsi="Times New Roman" w:cs="Times New Roman"/>
                <w:sz w:val="20"/>
              </w:rPr>
              <w:t>Identify the areas in which there is a problem or an opportunity for improvement.</w:t>
            </w:r>
            <w:r w:rsidRPr="005C31D5">
              <w:rPr>
                <w:rFonts w:eastAsia="Times New Roman"/>
                <w:sz w:val="20"/>
              </w:rPr>
              <w:t xml:space="preserve"> </w:t>
            </w:r>
            <w:r w:rsidR="00CD3B5D">
              <w:rPr>
                <w:rFonts w:ascii="Times New Roman" w:eastAsia="Times New Roman" w:hAnsi="Times New Roman" w:cs="Times New Roman"/>
                <w:i/>
                <w:sz w:val="20"/>
              </w:rPr>
              <w:t>(I</w:t>
            </w:r>
            <w:r w:rsidRPr="005C31D5">
              <w:rPr>
                <w:rFonts w:ascii="Times New Roman" w:eastAsia="Times New Roman" w:hAnsi="Times New Roman" w:cs="Times New Roman"/>
                <w:i/>
                <w:sz w:val="20"/>
              </w:rPr>
              <w:t>f you selected program review, explain how you envision the PTR process will be incorporated into and compliment your existing review process</w:t>
            </w:r>
            <w:r w:rsidR="00CD3B5D">
              <w:rPr>
                <w:rFonts w:ascii="Times New Roman" w:eastAsia="Times New Roman" w:hAnsi="Times New Roman" w:cs="Times New Roman"/>
                <w:i/>
                <w:sz w:val="20"/>
              </w:rPr>
              <w:t>.</w:t>
            </w:r>
            <w:r w:rsidRPr="005C31D5">
              <w:rPr>
                <w:rFonts w:ascii="Times New Roman" w:eastAsia="Times New Roman" w:hAnsi="Times New Roman" w:cs="Times New Roman"/>
                <w:i/>
                <w:sz w:val="20"/>
              </w:rPr>
              <w:t>)</w:t>
            </w:r>
          </w:p>
        </w:tc>
        <w:tc>
          <w:tcPr>
            <w:tcW w:w="6443" w:type="dxa"/>
            <w:gridSpan w:val="7"/>
            <w:tcBorders>
              <w:top w:val="single" w:sz="2" w:space="0" w:color="000000"/>
              <w:left w:val="single" w:sz="4" w:space="0" w:color="auto"/>
              <w:bottom w:val="single" w:sz="2" w:space="0" w:color="000000"/>
              <w:right w:val="thinThickSmallGap" w:sz="12" w:space="0" w:color="auto"/>
            </w:tcBorders>
            <w:shd w:val="clear" w:color="auto" w:fill="FFFFFF" w:themeFill="background1"/>
            <w:vAlign w:val="center"/>
          </w:tcPr>
          <w:p w14:paraId="29833237" w14:textId="77777777" w:rsidR="00D35D36" w:rsidRDefault="00D35D36" w:rsidP="00D35D36">
            <w:pPr>
              <w:spacing w:after="0" w:line="240" w:lineRule="auto"/>
              <w:jc w:val="center"/>
              <w:rPr>
                <w:rFonts w:ascii="Times New Roman" w:eastAsia="Times New Roman" w:hAnsi="Times New Roman" w:cs="Times New Roman"/>
                <w:b/>
                <w:bCs/>
                <w:smallCaps/>
                <w:color w:val="000000"/>
                <w:sz w:val="24"/>
                <w:szCs w:val="24"/>
              </w:rPr>
            </w:pPr>
          </w:p>
        </w:tc>
      </w:tr>
      <w:tr w:rsidR="00D35D36" w:rsidRPr="00F66120" w14:paraId="345D3447" w14:textId="77777777" w:rsidTr="00FB2DAB">
        <w:trPr>
          <w:trHeight w:val="1705"/>
        </w:trPr>
        <w:tc>
          <w:tcPr>
            <w:tcW w:w="3165" w:type="dxa"/>
            <w:gridSpan w:val="5"/>
            <w:tcBorders>
              <w:top w:val="single" w:sz="2" w:space="0" w:color="000000"/>
              <w:left w:val="thinThickSmallGap" w:sz="12" w:space="0" w:color="auto"/>
              <w:bottom w:val="single" w:sz="2" w:space="0" w:color="000000"/>
              <w:right w:val="single" w:sz="4" w:space="0" w:color="auto"/>
            </w:tcBorders>
            <w:shd w:val="clear" w:color="auto" w:fill="F2F2F2" w:themeFill="background1" w:themeFillShade="F2"/>
            <w:noWrap/>
            <w:vAlign w:val="center"/>
          </w:tcPr>
          <w:p w14:paraId="5443116F" w14:textId="6B08BE78" w:rsidR="00D35D36" w:rsidRPr="004674C4" w:rsidRDefault="00F167D0" w:rsidP="006636B7">
            <w:pPr>
              <w:rPr>
                <w:rFonts w:ascii="Times New Roman" w:eastAsia="Times New Roman" w:hAnsi="Times New Roman" w:cs="Times New Roman"/>
                <w:b/>
                <w:sz w:val="24"/>
              </w:rPr>
            </w:pPr>
            <w:r>
              <w:rPr>
                <w:rFonts w:ascii="Times New Roman" w:eastAsia="Times New Roman" w:hAnsi="Times New Roman" w:cs="Times New Roman"/>
                <w:b/>
                <w:sz w:val="24"/>
              </w:rPr>
              <w:t xml:space="preserve">Pathways or </w:t>
            </w:r>
            <w:r w:rsidR="00D35D36" w:rsidRPr="0048089B">
              <w:rPr>
                <w:rFonts w:ascii="Times New Roman" w:eastAsia="Times New Roman" w:hAnsi="Times New Roman" w:cs="Times New Roman"/>
                <w:b/>
                <w:sz w:val="24"/>
              </w:rPr>
              <w:t>Programs of Study</w:t>
            </w:r>
            <w:r w:rsidR="004674C4">
              <w:rPr>
                <w:rFonts w:ascii="Times New Roman" w:eastAsia="Times New Roman" w:hAnsi="Times New Roman" w:cs="Times New Roman"/>
                <w:b/>
                <w:sz w:val="24"/>
              </w:rPr>
              <w:br/>
            </w:r>
            <w:r w:rsidR="00D35D36" w:rsidRPr="005C31D5">
              <w:rPr>
                <w:rFonts w:ascii="Times New Roman" w:eastAsia="Times New Roman" w:hAnsi="Times New Roman" w:cs="Times New Roman"/>
                <w:bCs/>
                <w:color w:val="000000"/>
                <w:sz w:val="20"/>
                <w:szCs w:val="20"/>
              </w:rPr>
              <w:t>List any</w:t>
            </w:r>
            <w:r w:rsidR="006636B7">
              <w:rPr>
                <w:rFonts w:ascii="Times New Roman" w:eastAsia="Times New Roman" w:hAnsi="Times New Roman" w:cs="Times New Roman"/>
                <w:bCs/>
                <w:color w:val="000000"/>
                <w:sz w:val="20"/>
                <w:szCs w:val="20"/>
              </w:rPr>
              <w:t xml:space="preserve"> pathways or</w:t>
            </w:r>
            <w:r w:rsidR="00D35D36" w:rsidRPr="005C31D5">
              <w:rPr>
                <w:rFonts w:ascii="Times New Roman" w:eastAsia="Times New Roman" w:hAnsi="Times New Roman" w:cs="Times New Roman"/>
                <w:bCs/>
                <w:color w:val="000000"/>
                <w:sz w:val="20"/>
                <w:szCs w:val="20"/>
              </w:rPr>
              <w:t xml:space="preserve"> program(s) of study that </w:t>
            </w:r>
            <w:r w:rsidR="006636B7">
              <w:rPr>
                <w:rFonts w:ascii="Times New Roman" w:eastAsia="Times New Roman" w:hAnsi="Times New Roman" w:cs="Times New Roman"/>
                <w:bCs/>
                <w:color w:val="000000"/>
                <w:sz w:val="20"/>
                <w:szCs w:val="20"/>
              </w:rPr>
              <w:t>would be examined and/or affected</w:t>
            </w:r>
            <w:r w:rsidR="00D35D36">
              <w:rPr>
                <w:rFonts w:ascii="Times New Roman" w:eastAsia="Times New Roman" w:hAnsi="Times New Roman" w:cs="Times New Roman"/>
                <w:bCs/>
                <w:color w:val="000000"/>
                <w:sz w:val="20"/>
                <w:szCs w:val="20"/>
              </w:rPr>
              <w:t>.</w:t>
            </w:r>
          </w:p>
        </w:tc>
        <w:tc>
          <w:tcPr>
            <w:tcW w:w="6443" w:type="dxa"/>
            <w:gridSpan w:val="7"/>
            <w:tcBorders>
              <w:top w:val="single" w:sz="2" w:space="0" w:color="000000"/>
              <w:left w:val="single" w:sz="4" w:space="0" w:color="auto"/>
              <w:bottom w:val="single" w:sz="2" w:space="0" w:color="000000"/>
              <w:right w:val="thinThickSmallGap" w:sz="12" w:space="0" w:color="auto"/>
            </w:tcBorders>
            <w:shd w:val="clear" w:color="auto" w:fill="FFFFFF" w:themeFill="background1"/>
            <w:vAlign w:val="center"/>
          </w:tcPr>
          <w:p w14:paraId="2C00C39D" w14:textId="77777777" w:rsidR="00D35D36" w:rsidRDefault="00D35D36" w:rsidP="00D35D36">
            <w:pPr>
              <w:spacing w:after="0" w:line="240" w:lineRule="auto"/>
              <w:jc w:val="center"/>
              <w:rPr>
                <w:rFonts w:ascii="Times New Roman" w:eastAsia="Times New Roman" w:hAnsi="Times New Roman" w:cs="Times New Roman"/>
                <w:b/>
                <w:bCs/>
                <w:smallCaps/>
                <w:color w:val="000000"/>
                <w:sz w:val="24"/>
                <w:szCs w:val="24"/>
              </w:rPr>
            </w:pPr>
          </w:p>
        </w:tc>
      </w:tr>
      <w:tr w:rsidR="00D35D36" w:rsidRPr="00F66120" w14:paraId="1EF74952" w14:textId="77777777" w:rsidTr="00FB2DAB">
        <w:trPr>
          <w:trHeight w:val="2875"/>
        </w:trPr>
        <w:tc>
          <w:tcPr>
            <w:tcW w:w="3165" w:type="dxa"/>
            <w:gridSpan w:val="5"/>
            <w:tcBorders>
              <w:top w:val="single" w:sz="2" w:space="0" w:color="000000"/>
              <w:left w:val="thinThickSmallGap" w:sz="12" w:space="0" w:color="auto"/>
              <w:bottom w:val="single" w:sz="2" w:space="0" w:color="000000"/>
              <w:right w:val="single" w:sz="4" w:space="0" w:color="auto"/>
            </w:tcBorders>
            <w:shd w:val="clear" w:color="auto" w:fill="F2F2F2" w:themeFill="background1" w:themeFillShade="F2"/>
            <w:noWrap/>
            <w:vAlign w:val="center"/>
          </w:tcPr>
          <w:p w14:paraId="76AB6440" w14:textId="77777777" w:rsidR="00D35D36" w:rsidRPr="004674C4" w:rsidRDefault="00D35D36" w:rsidP="002F011F">
            <w:pPr>
              <w:spacing w:after="0" w:line="240" w:lineRule="auto"/>
              <w:rPr>
                <w:rFonts w:ascii="Times New Roman" w:eastAsia="Times New Roman" w:hAnsi="Times New Roman" w:cs="Times New Roman"/>
                <w:bCs/>
                <w:color w:val="000000"/>
                <w:sz w:val="20"/>
                <w:szCs w:val="20"/>
              </w:rPr>
            </w:pPr>
            <w:r w:rsidRPr="0048089B">
              <w:rPr>
                <w:rFonts w:ascii="Times New Roman" w:eastAsia="Times New Roman" w:hAnsi="Times New Roman" w:cs="Times New Roman"/>
                <w:b/>
                <w:bCs/>
                <w:color w:val="000000"/>
                <w:sz w:val="24"/>
                <w:szCs w:val="20"/>
              </w:rPr>
              <w:t>Prior Experience</w:t>
            </w:r>
            <w:r>
              <w:rPr>
                <w:rFonts w:ascii="Times New Roman" w:eastAsia="Times New Roman" w:hAnsi="Times New Roman" w:cs="Times New Roman"/>
                <w:bCs/>
                <w:color w:val="000000"/>
                <w:sz w:val="20"/>
                <w:szCs w:val="20"/>
              </w:rPr>
              <w:br/>
              <w:t xml:space="preserve">Please explain what your prior experience has been with </w:t>
            </w:r>
            <w:r w:rsidR="00CD3B5D">
              <w:rPr>
                <w:rFonts w:ascii="Times New Roman" w:eastAsia="Times New Roman" w:hAnsi="Times New Roman" w:cs="Times New Roman"/>
                <w:bCs/>
                <w:color w:val="000000"/>
                <w:sz w:val="20"/>
                <w:szCs w:val="20"/>
              </w:rPr>
              <w:t xml:space="preserve">the </w:t>
            </w:r>
            <w:r w:rsidR="002F011F">
              <w:rPr>
                <w:rFonts w:ascii="Times New Roman" w:eastAsia="Times New Roman" w:hAnsi="Times New Roman" w:cs="Times New Roman"/>
                <w:bCs/>
                <w:color w:val="000000"/>
                <w:sz w:val="20"/>
                <w:szCs w:val="20"/>
              </w:rPr>
              <w:t>PTR</w:t>
            </w:r>
            <w:r w:rsidR="00CD3B5D">
              <w:rPr>
                <w:rFonts w:ascii="Times New Roman" w:eastAsia="Times New Roman" w:hAnsi="Times New Roman" w:cs="Times New Roman"/>
                <w:bCs/>
                <w:color w:val="000000"/>
                <w:sz w:val="20"/>
                <w:szCs w:val="20"/>
              </w:rPr>
              <w:t xml:space="preserve"> process.</w:t>
            </w:r>
            <w:r>
              <w:rPr>
                <w:rFonts w:ascii="Times New Roman" w:eastAsia="Times New Roman" w:hAnsi="Times New Roman" w:cs="Times New Roman"/>
                <w:bCs/>
                <w:color w:val="000000"/>
                <w:sz w:val="20"/>
                <w:szCs w:val="20"/>
              </w:rPr>
              <w:t xml:space="preserve"> </w:t>
            </w:r>
          </w:p>
        </w:tc>
        <w:tc>
          <w:tcPr>
            <w:tcW w:w="6443" w:type="dxa"/>
            <w:gridSpan w:val="7"/>
            <w:tcBorders>
              <w:top w:val="single" w:sz="2" w:space="0" w:color="000000"/>
              <w:left w:val="single" w:sz="4" w:space="0" w:color="auto"/>
              <w:bottom w:val="single" w:sz="2" w:space="0" w:color="000000"/>
              <w:right w:val="thinThickSmallGap" w:sz="12" w:space="0" w:color="auto"/>
            </w:tcBorders>
            <w:shd w:val="clear" w:color="auto" w:fill="FFFFFF" w:themeFill="background1"/>
            <w:vAlign w:val="center"/>
          </w:tcPr>
          <w:p w14:paraId="2831F100" w14:textId="77777777" w:rsidR="00D35D36" w:rsidRDefault="00D35D36" w:rsidP="00D35D36">
            <w:pPr>
              <w:spacing w:after="0" w:line="240" w:lineRule="auto"/>
              <w:jc w:val="center"/>
              <w:rPr>
                <w:rFonts w:ascii="Times New Roman" w:eastAsia="Times New Roman" w:hAnsi="Times New Roman" w:cs="Times New Roman"/>
                <w:b/>
                <w:bCs/>
                <w:smallCaps/>
                <w:color w:val="000000"/>
                <w:sz w:val="24"/>
                <w:szCs w:val="24"/>
              </w:rPr>
            </w:pPr>
          </w:p>
        </w:tc>
      </w:tr>
      <w:tr w:rsidR="000A5CA0" w:rsidRPr="00F66120" w14:paraId="47AB2BEA" w14:textId="77777777" w:rsidTr="00FB2DAB">
        <w:trPr>
          <w:trHeight w:val="2875"/>
        </w:trPr>
        <w:tc>
          <w:tcPr>
            <w:tcW w:w="3165" w:type="dxa"/>
            <w:gridSpan w:val="5"/>
            <w:tcBorders>
              <w:top w:val="single" w:sz="2" w:space="0" w:color="000000"/>
              <w:left w:val="thinThickSmallGap" w:sz="12" w:space="0" w:color="auto"/>
              <w:bottom w:val="thinThickSmallGap" w:sz="12" w:space="0" w:color="auto"/>
              <w:right w:val="single" w:sz="4" w:space="0" w:color="auto"/>
            </w:tcBorders>
            <w:shd w:val="clear" w:color="auto" w:fill="F2F2F2" w:themeFill="background1" w:themeFillShade="F2"/>
            <w:noWrap/>
            <w:vAlign w:val="center"/>
          </w:tcPr>
          <w:p w14:paraId="0FC48ABC" w14:textId="77777777" w:rsidR="000A5CA0" w:rsidRDefault="000A5CA0" w:rsidP="002F011F">
            <w:pPr>
              <w:spacing w:after="0" w:line="240" w:lineRule="auto"/>
              <w:rPr>
                <w:rFonts w:ascii="Times New Roman" w:eastAsia="Times New Roman" w:hAnsi="Times New Roman" w:cs="Times New Roman"/>
                <w:b/>
                <w:bCs/>
                <w:color w:val="000000"/>
                <w:sz w:val="24"/>
                <w:szCs w:val="20"/>
              </w:rPr>
            </w:pPr>
            <w:r>
              <w:rPr>
                <w:rFonts w:ascii="Times New Roman" w:eastAsia="Times New Roman" w:hAnsi="Times New Roman" w:cs="Times New Roman"/>
                <w:b/>
                <w:bCs/>
                <w:color w:val="000000"/>
                <w:sz w:val="24"/>
                <w:szCs w:val="20"/>
              </w:rPr>
              <w:t>Student Population</w:t>
            </w:r>
          </w:p>
          <w:p w14:paraId="020B0DC4" w14:textId="31E6DCB9" w:rsidR="000A5CA0" w:rsidRDefault="000A5CA0" w:rsidP="002F011F">
            <w:pPr>
              <w:spacing w:after="0" w:line="240" w:lineRule="auto"/>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 xml:space="preserve">Please describe your college’s interest, if any, in addressing issues affecting a particular student subgroup. For example, improving pathways and outcomes </w:t>
            </w:r>
            <w:r w:rsidR="00A0654D">
              <w:rPr>
                <w:rFonts w:ascii="Times New Roman" w:eastAsia="Times New Roman" w:hAnsi="Times New Roman" w:cs="Times New Roman"/>
                <w:bCs/>
                <w:color w:val="000000"/>
                <w:sz w:val="20"/>
                <w:szCs w:val="20"/>
              </w:rPr>
              <w:t xml:space="preserve">for </w:t>
            </w:r>
            <w:r>
              <w:rPr>
                <w:rFonts w:ascii="Times New Roman" w:eastAsia="Times New Roman" w:hAnsi="Times New Roman" w:cs="Times New Roman"/>
                <w:bCs/>
                <w:color w:val="000000"/>
                <w:sz w:val="20"/>
                <w:szCs w:val="20"/>
              </w:rPr>
              <w:t>underserved student groups</w:t>
            </w:r>
            <w:r w:rsidR="00A0654D">
              <w:rPr>
                <w:rFonts w:ascii="Times New Roman" w:eastAsia="Times New Roman" w:hAnsi="Times New Roman" w:cs="Times New Roman"/>
                <w:bCs/>
                <w:color w:val="000000"/>
                <w:sz w:val="20"/>
                <w:szCs w:val="20"/>
              </w:rPr>
              <w:t xml:space="preserve"> or a particular special population</w:t>
            </w:r>
            <w:r>
              <w:rPr>
                <w:rFonts w:ascii="Times New Roman" w:eastAsia="Times New Roman" w:hAnsi="Times New Roman" w:cs="Times New Roman"/>
                <w:bCs/>
                <w:color w:val="000000"/>
                <w:sz w:val="20"/>
                <w:szCs w:val="20"/>
              </w:rPr>
              <w:t xml:space="preserve">. </w:t>
            </w:r>
          </w:p>
          <w:p w14:paraId="7D1BC5E8" w14:textId="77777777" w:rsidR="000A5CA0" w:rsidRPr="009B48E0" w:rsidRDefault="000A5CA0" w:rsidP="000A5CA0">
            <w:pPr>
              <w:spacing w:after="0" w:line="240" w:lineRule="auto"/>
              <w:rPr>
                <w:rFonts w:ascii="Times New Roman" w:eastAsia="Times New Roman" w:hAnsi="Times New Roman" w:cs="Times New Roman"/>
                <w:bCs/>
                <w:color w:val="000000"/>
                <w:sz w:val="20"/>
                <w:szCs w:val="20"/>
              </w:rPr>
            </w:pPr>
          </w:p>
        </w:tc>
        <w:tc>
          <w:tcPr>
            <w:tcW w:w="6443" w:type="dxa"/>
            <w:gridSpan w:val="7"/>
            <w:tcBorders>
              <w:top w:val="single" w:sz="2" w:space="0" w:color="000000"/>
              <w:left w:val="single" w:sz="4" w:space="0" w:color="auto"/>
              <w:bottom w:val="thinThickSmallGap" w:sz="12" w:space="0" w:color="auto"/>
              <w:right w:val="thinThickSmallGap" w:sz="12" w:space="0" w:color="auto"/>
            </w:tcBorders>
            <w:shd w:val="clear" w:color="auto" w:fill="FFFFFF" w:themeFill="background1"/>
            <w:vAlign w:val="center"/>
          </w:tcPr>
          <w:p w14:paraId="2D844DD8" w14:textId="77777777" w:rsidR="000A5CA0" w:rsidRDefault="000A5CA0" w:rsidP="00D35D36">
            <w:pPr>
              <w:spacing w:after="0" w:line="240" w:lineRule="auto"/>
              <w:jc w:val="center"/>
              <w:rPr>
                <w:rFonts w:ascii="Times New Roman" w:eastAsia="Times New Roman" w:hAnsi="Times New Roman" w:cs="Times New Roman"/>
                <w:b/>
                <w:bCs/>
                <w:smallCaps/>
                <w:color w:val="000000"/>
                <w:sz w:val="24"/>
                <w:szCs w:val="24"/>
              </w:rPr>
            </w:pPr>
          </w:p>
        </w:tc>
      </w:tr>
    </w:tbl>
    <w:p w14:paraId="0CC07EB0" w14:textId="77777777" w:rsidR="00AA4A0D" w:rsidRDefault="00AA4A0D"/>
    <w:sectPr w:rsidR="00AA4A0D" w:rsidSect="00061348">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454C7D" w14:textId="77777777" w:rsidR="00CC5B1E" w:rsidRDefault="00CC5B1E" w:rsidP="00AA4A0D">
      <w:pPr>
        <w:spacing w:after="0" w:line="240" w:lineRule="auto"/>
      </w:pPr>
      <w:r>
        <w:separator/>
      </w:r>
    </w:p>
  </w:endnote>
  <w:endnote w:type="continuationSeparator" w:id="0">
    <w:p w14:paraId="2CC21AF8" w14:textId="77777777" w:rsidR="00CC5B1E" w:rsidRDefault="00CC5B1E" w:rsidP="00AA4A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MS Mincho">
    <w:altName w:val="ＭＳ 明朝"/>
    <w:charset w:val="80"/>
    <w:family w:val="modern"/>
    <w:pitch w:val="fixed"/>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5204001"/>
      <w:docPartObj>
        <w:docPartGallery w:val="Page Numbers (Bottom of Page)"/>
        <w:docPartUnique/>
      </w:docPartObj>
    </w:sdtPr>
    <w:sdtEndPr>
      <w:rPr>
        <w:noProof/>
      </w:rPr>
    </w:sdtEndPr>
    <w:sdtContent>
      <w:p w14:paraId="0117A22B" w14:textId="77777777" w:rsidR="007D47A4" w:rsidRDefault="007D47A4">
        <w:pPr>
          <w:pStyle w:val="Footer"/>
          <w:jc w:val="right"/>
        </w:pPr>
        <w:r>
          <w:fldChar w:fldCharType="begin"/>
        </w:r>
        <w:r>
          <w:instrText xml:space="preserve"> PAGE   \* MERGEFORMAT </w:instrText>
        </w:r>
        <w:r>
          <w:fldChar w:fldCharType="separate"/>
        </w:r>
        <w:r w:rsidR="003B35DC">
          <w:rPr>
            <w:noProof/>
          </w:rPr>
          <w:t>2</w:t>
        </w:r>
        <w:r>
          <w:rPr>
            <w:noProof/>
          </w:rPr>
          <w:fldChar w:fldCharType="end"/>
        </w:r>
      </w:p>
    </w:sdtContent>
  </w:sdt>
  <w:p w14:paraId="02B5076B" w14:textId="77777777" w:rsidR="007D47A4" w:rsidRDefault="007D47A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156FD1" w14:textId="77777777" w:rsidR="00CC5B1E" w:rsidRDefault="00CC5B1E" w:rsidP="00AA4A0D">
      <w:pPr>
        <w:spacing w:after="0" w:line="240" w:lineRule="auto"/>
      </w:pPr>
      <w:r>
        <w:separator/>
      </w:r>
    </w:p>
  </w:footnote>
  <w:footnote w:type="continuationSeparator" w:id="0">
    <w:p w14:paraId="41FD66C8" w14:textId="77777777" w:rsidR="00CC5B1E" w:rsidRDefault="00CC5B1E" w:rsidP="00AA4A0D">
      <w:pPr>
        <w:spacing w:after="0" w:line="240" w:lineRule="auto"/>
      </w:pPr>
      <w:r>
        <w:continuationSeparator/>
      </w:r>
    </w:p>
  </w:footnote>
  <w:footnote w:id="1">
    <w:p w14:paraId="67988476" w14:textId="77777777" w:rsidR="007D47A4" w:rsidRPr="00F40511" w:rsidRDefault="007D47A4" w:rsidP="00A0654D">
      <w:pPr>
        <w:spacing w:after="0" w:line="240" w:lineRule="auto"/>
        <w:contextualSpacing/>
        <w:rPr>
          <w:rFonts w:ascii="Times New Roman" w:hAnsi="Times New Roman" w:cs="Times New Roman"/>
          <w:sz w:val="20"/>
          <w:szCs w:val="20"/>
        </w:rPr>
      </w:pPr>
      <w:r>
        <w:rPr>
          <w:rStyle w:val="FootnoteReference"/>
        </w:rPr>
        <w:footnoteRef/>
      </w:r>
      <w:r>
        <w:t xml:space="preserve"> </w:t>
      </w:r>
      <w:r w:rsidRPr="00F40511">
        <w:rPr>
          <w:rFonts w:ascii="Times New Roman" w:hAnsi="Times New Roman" w:cs="Times New Roman"/>
          <w:b/>
          <w:sz w:val="20"/>
          <w:szCs w:val="20"/>
        </w:rPr>
        <w:t xml:space="preserve">These funds are tied to programs of study as outlined in </w:t>
      </w:r>
      <w:proofErr w:type="gramStart"/>
      <w:r w:rsidRPr="00F40511">
        <w:rPr>
          <w:rFonts w:ascii="Times New Roman" w:hAnsi="Times New Roman" w:cs="Times New Roman"/>
          <w:b/>
          <w:sz w:val="20"/>
          <w:szCs w:val="20"/>
        </w:rPr>
        <w:t xml:space="preserve">the  </w:t>
      </w:r>
      <w:r w:rsidRPr="00F40511">
        <w:rPr>
          <w:rFonts w:ascii="Times New Roman" w:hAnsi="Times New Roman" w:cs="Times New Roman"/>
          <w:sz w:val="20"/>
          <w:szCs w:val="20"/>
        </w:rPr>
        <w:t>Carl</w:t>
      </w:r>
      <w:proofErr w:type="gramEnd"/>
      <w:r w:rsidRPr="00F40511">
        <w:rPr>
          <w:rFonts w:ascii="Times New Roman" w:hAnsi="Times New Roman" w:cs="Times New Roman"/>
          <w:sz w:val="20"/>
          <w:szCs w:val="20"/>
        </w:rPr>
        <w:t xml:space="preserve"> D. Perkins Career and Technical Education Act of 2006 (Perkins IV) and include:</w:t>
      </w:r>
    </w:p>
    <w:p w14:paraId="611E8F36" w14:textId="77777777" w:rsidR="007D47A4" w:rsidRPr="00F40511" w:rsidRDefault="007D47A4" w:rsidP="00A0654D">
      <w:pPr>
        <w:pStyle w:val="ListParagraph"/>
        <w:numPr>
          <w:ilvl w:val="0"/>
          <w:numId w:val="21"/>
        </w:numPr>
        <w:spacing w:after="0" w:line="240" w:lineRule="auto"/>
        <w:rPr>
          <w:rFonts w:ascii="Times New Roman" w:hAnsi="Times New Roman" w:cs="Times New Roman"/>
          <w:sz w:val="20"/>
          <w:szCs w:val="20"/>
        </w:rPr>
      </w:pPr>
      <w:r w:rsidRPr="00F40511">
        <w:rPr>
          <w:rFonts w:ascii="Times New Roman" w:hAnsi="Times New Roman" w:cs="Times New Roman"/>
          <w:sz w:val="20"/>
          <w:szCs w:val="20"/>
        </w:rPr>
        <w:t>Incorporation of secondary to postsecondary educational elements;</w:t>
      </w:r>
    </w:p>
    <w:p w14:paraId="6C68FD7B" w14:textId="77777777" w:rsidR="007D47A4" w:rsidRPr="00F40511" w:rsidRDefault="007D47A4" w:rsidP="00A0654D">
      <w:pPr>
        <w:pStyle w:val="ListParagraph"/>
        <w:numPr>
          <w:ilvl w:val="0"/>
          <w:numId w:val="21"/>
        </w:numPr>
        <w:spacing w:after="0" w:line="240" w:lineRule="auto"/>
        <w:rPr>
          <w:rFonts w:ascii="Times New Roman" w:hAnsi="Times New Roman" w:cs="Times New Roman"/>
          <w:sz w:val="20"/>
          <w:szCs w:val="20"/>
        </w:rPr>
      </w:pPr>
      <w:r w:rsidRPr="00F40511">
        <w:rPr>
          <w:rFonts w:ascii="Times New Roman" w:hAnsi="Times New Roman" w:cs="Times New Roman"/>
          <w:sz w:val="20"/>
          <w:szCs w:val="20"/>
        </w:rPr>
        <w:t>Alignment between academic and CTE content in a coordinated, non-duplicative sequence;</w:t>
      </w:r>
    </w:p>
    <w:p w14:paraId="12D142FC" w14:textId="77777777" w:rsidR="007D47A4" w:rsidRPr="00F40511" w:rsidRDefault="007D47A4" w:rsidP="00A0654D">
      <w:pPr>
        <w:pStyle w:val="ListParagraph"/>
        <w:numPr>
          <w:ilvl w:val="0"/>
          <w:numId w:val="21"/>
        </w:numPr>
        <w:spacing w:after="0" w:line="240" w:lineRule="auto"/>
        <w:rPr>
          <w:rFonts w:ascii="Times New Roman" w:hAnsi="Times New Roman" w:cs="Times New Roman"/>
          <w:sz w:val="20"/>
          <w:szCs w:val="20"/>
        </w:rPr>
      </w:pPr>
      <w:r w:rsidRPr="00F40511">
        <w:rPr>
          <w:rFonts w:ascii="Times New Roman" w:hAnsi="Times New Roman" w:cs="Times New Roman"/>
          <w:sz w:val="20"/>
          <w:szCs w:val="20"/>
        </w:rPr>
        <w:t>Opportunity for dual or concurrent enrollment; and</w:t>
      </w:r>
    </w:p>
    <w:p w14:paraId="222FA8E1" w14:textId="7CDA89FB" w:rsidR="007D47A4" w:rsidRPr="009B48E0" w:rsidRDefault="007D47A4" w:rsidP="009B48E0">
      <w:pPr>
        <w:pStyle w:val="ListParagraph"/>
        <w:numPr>
          <w:ilvl w:val="0"/>
          <w:numId w:val="21"/>
        </w:numPr>
        <w:spacing w:after="0" w:line="240" w:lineRule="auto"/>
        <w:rPr>
          <w:rFonts w:ascii="Times New Roman" w:hAnsi="Times New Roman" w:cs="Times New Roman"/>
        </w:rPr>
      </w:pPr>
      <w:r w:rsidRPr="00F40511">
        <w:rPr>
          <w:rFonts w:ascii="Times New Roman" w:hAnsi="Times New Roman" w:cs="Times New Roman"/>
          <w:sz w:val="20"/>
          <w:szCs w:val="20"/>
        </w:rPr>
        <w:t xml:space="preserve">Attainment of an industry recognized credential, certificate, or degree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C68BB7" w14:textId="77777777" w:rsidR="007D47A4" w:rsidRDefault="007D47A4" w:rsidP="00AA4A0D">
    <w:pPr>
      <w:pStyle w:val="Header"/>
      <w:jc w:val="center"/>
      <w:rPr>
        <w:rFonts w:ascii="Times New Roman" w:hAnsi="Times New Roman" w:cs="Times New Roman"/>
        <w:sz w:val="20"/>
        <w:szCs w:val="20"/>
      </w:rPr>
    </w:pPr>
    <w:r w:rsidRPr="0081797C">
      <w:rPr>
        <w:rFonts w:ascii="Times New Roman" w:hAnsi="Times New Roman" w:cs="Times New Roman"/>
        <w:sz w:val="20"/>
        <w:szCs w:val="20"/>
      </w:rPr>
      <w:t>ILLINOIS COMMUNITY COLLEGE BOARD</w:t>
    </w:r>
  </w:p>
  <w:p w14:paraId="33EAC9BE" w14:textId="77777777" w:rsidR="007D47A4" w:rsidRPr="0081797C" w:rsidRDefault="007D47A4" w:rsidP="00AA4A0D">
    <w:pPr>
      <w:pStyle w:val="Header"/>
      <w:jc w:val="center"/>
      <w:rPr>
        <w:rFonts w:ascii="Times New Roman" w:hAnsi="Times New Roman" w:cs="Times New Roman"/>
        <w:sz w:val="8"/>
        <w:szCs w:val="8"/>
      </w:rPr>
    </w:pPr>
  </w:p>
  <w:p w14:paraId="514A44D4" w14:textId="17E9BA10" w:rsidR="007D47A4" w:rsidRDefault="007D47A4" w:rsidP="00AA4A0D">
    <w:pPr>
      <w:pStyle w:val="Header"/>
      <w:jc w:val="center"/>
    </w:pPr>
    <w:r w:rsidRPr="0081797C">
      <w:rPr>
        <w:rFonts w:ascii="Times New Roman" w:hAnsi="Times New Roman" w:cs="Times New Roman"/>
        <w:sz w:val="28"/>
        <w:szCs w:val="28"/>
      </w:rPr>
      <w:t>FY 201</w:t>
    </w:r>
    <w:r>
      <w:rPr>
        <w:rFonts w:ascii="Times New Roman" w:hAnsi="Times New Roman" w:cs="Times New Roman"/>
        <w:sz w:val="28"/>
        <w:szCs w:val="28"/>
      </w:rPr>
      <w:t>6</w:t>
    </w:r>
    <w:r w:rsidRPr="0081797C">
      <w:rPr>
        <w:rFonts w:ascii="Times New Roman" w:hAnsi="Times New Roman" w:cs="Times New Roman"/>
        <w:sz w:val="28"/>
        <w:szCs w:val="28"/>
      </w:rPr>
      <w:t xml:space="preserve"> </w:t>
    </w:r>
    <w:r>
      <w:rPr>
        <w:rFonts w:ascii="Times New Roman" w:hAnsi="Times New Roman" w:cs="Times New Roman"/>
        <w:sz w:val="28"/>
        <w:szCs w:val="28"/>
      </w:rPr>
      <w:t xml:space="preserve">Pathways to Results </w:t>
    </w:r>
    <w:r w:rsidR="00061348">
      <w:rPr>
        <w:rFonts w:ascii="Times New Roman" w:hAnsi="Times New Roman" w:cs="Times New Roman"/>
        <w:sz w:val="28"/>
        <w:szCs w:val="28"/>
      </w:rPr>
      <w:t>Project</w:t>
    </w:r>
    <w:r>
      <w:rPr>
        <w:rFonts w:ascii="Times New Roman" w:hAnsi="Times New Roman" w:cs="Times New Roman"/>
        <w:sz w:val="28"/>
        <w:szCs w:val="28"/>
      </w:rPr>
      <w:t>: Partnership and Planning</w:t>
    </w:r>
    <w:r w:rsidR="00556F4E">
      <w:rPr>
        <w:rFonts w:ascii="Times New Roman" w:hAnsi="Times New Roman" w:cs="Times New Roman"/>
        <w:sz w:val="28"/>
        <w:szCs w:val="28"/>
      </w:rPr>
      <w:t xml:space="preserve"> for Student Success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F722D"/>
    <w:multiLevelType w:val="hybridMultilevel"/>
    <w:tmpl w:val="DBC25FE4"/>
    <w:lvl w:ilvl="0" w:tplc="182EF13E">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D45D14"/>
    <w:multiLevelType w:val="hybridMultilevel"/>
    <w:tmpl w:val="19E00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36307F"/>
    <w:multiLevelType w:val="hybridMultilevel"/>
    <w:tmpl w:val="62945FA2"/>
    <w:lvl w:ilvl="0" w:tplc="431AB5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8A09E3"/>
    <w:multiLevelType w:val="hybridMultilevel"/>
    <w:tmpl w:val="16C03A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40283F"/>
    <w:multiLevelType w:val="hybridMultilevel"/>
    <w:tmpl w:val="001A2F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FB806B6"/>
    <w:multiLevelType w:val="hybridMultilevel"/>
    <w:tmpl w:val="001A2F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A9D16AF"/>
    <w:multiLevelType w:val="hybridMultilevel"/>
    <w:tmpl w:val="DCA897C8"/>
    <w:lvl w:ilvl="0" w:tplc="6408E758">
      <w:start w:val="1"/>
      <w:numFmt w:val="decimal"/>
      <w:lvlText w:val="%1."/>
      <w:lvlJc w:val="left"/>
      <w:pPr>
        <w:ind w:left="720" w:hanging="360"/>
      </w:pPr>
      <w:rPr>
        <w:rFont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CF480A"/>
    <w:multiLevelType w:val="hybridMultilevel"/>
    <w:tmpl w:val="4ED0E89E"/>
    <w:lvl w:ilvl="0" w:tplc="F8C2C3D4">
      <w:start w:val="1"/>
      <w:numFmt w:val="decimal"/>
      <w:lvlText w:val="%1."/>
      <w:lvlJc w:val="left"/>
      <w:pPr>
        <w:ind w:left="720" w:hanging="360"/>
      </w:pPr>
      <w:rPr>
        <w:rFonts w:eastAsiaTheme="minorEastAsia"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F32939"/>
    <w:multiLevelType w:val="hybridMultilevel"/>
    <w:tmpl w:val="D048F6A2"/>
    <w:lvl w:ilvl="0" w:tplc="93246E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EAA76B9"/>
    <w:multiLevelType w:val="hybridMultilevel"/>
    <w:tmpl w:val="9B245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F43AB0"/>
    <w:multiLevelType w:val="hybridMultilevel"/>
    <w:tmpl w:val="7400856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31A94E72"/>
    <w:multiLevelType w:val="hybridMultilevel"/>
    <w:tmpl w:val="4ED0E89E"/>
    <w:lvl w:ilvl="0" w:tplc="F8C2C3D4">
      <w:start w:val="1"/>
      <w:numFmt w:val="decimal"/>
      <w:lvlText w:val="%1."/>
      <w:lvlJc w:val="left"/>
      <w:pPr>
        <w:ind w:left="720" w:hanging="360"/>
      </w:pPr>
      <w:rPr>
        <w:rFonts w:eastAsiaTheme="minorEastAsia"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2C32B3"/>
    <w:multiLevelType w:val="hybridMultilevel"/>
    <w:tmpl w:val="73B42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342C26"/>
    <w:multiLevelType w:val="hybridMultilevel"/>
    <w:tmpl w:val="3F086E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91D41B4"/>
    <w:multiLevelType w:val="hybridMultilevel"/>
    <w:tmpl w:val="087030F6"/>
    <w:lvl w:ilvl="0" w:tplc="53FA2DF2">
      <w:start w:val="1"/>
      <w:numFmt w:val="upperRoman"/>
      <w:lvlText w:val="%1."/>
      <w:lvlJc w:val="left"/>
      <w:pPr>
        <w:ind w:left="720" w:hanging="360"/>
      </w:pPr>
      <w:rPr>
        <w:rFonts w:ascii="Times New Roman" w:eastAsiaTheme="minorEastAsia" w:hAnsi="Times New Roman" w:cs="Times New Roman"/>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7436BC"/>
    <w:multiLevelType w:val="hybridMultilevel"/>
    <w:tmpl w:val="DD12B9C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F096CF0"/>
    <w:multiLevelType w:val="hybridMultilevel"/>
    <w:tmpl w:val="F53ED4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1B20670"/>
    <w:multiLevelType w:val="hybridMultilevel"/>
    <w:tmpl w:val="8D34A156"/>
    <w:lvl w:ilvl="0" w:tplc="2B387BD8">
      <w:start w:val="1"/>
      <w:numFmt w:val="decimal"/>
      <w:lvlText w:val="%1."/>
      <w:lvlJc w:val="left"/>
      <w:pPr>
        <w:ind w:left="450" w:hanging="360"/>
      </w:pPr>
      <w:rPr>
        <w:rFonts w:eastAsia="Times New Roman" w:hint="default"/>
        <w:color w:val="000000"/>
        <w:sz w:val="22"/>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8">
    <w:nsid w:val="45B90B61"/>
    <w:multiLevelType w:val="hybridMultilevel"/>
    <w:tmpl w:val="B05C5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A137CE4"/>
    <w:multiLevelType w:val="hybridMultilevel"/>
    <w:tmpl w:val="7AC40C48"/>
    <w:lvl w:ilvl="0" w:tplc="0FB4CB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DE1A22"/>
    <w:multiLevelType w:val="hybridMultilevel"/>
    <w:tmpl w:val="44CE27DA"/>
    <w:lvl w:ilvl="0" w:tplc="5F222850">
      <w:start w:val="2"/>
      <w:numFmt w:val="decimal"/>
      <w:lvlText w:val="%1."/>
      <w:lvlJc w:val="left"/>
      <w:pPr>
        <w:ind w:left="450" w:hanging="360"/>
      </w:pPr>
      <w:rPr>
        <w:rFonts w:hint="default"/>
        <w:i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nsid w:val="50562E7B"/>
    <w:multiLevelType w:val="hybridMultilevel"/>
    <w:tmpl w:val="F8381DF0"/>
    <w:lvl w:ilvl="0" w:tplc="D29A1C0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3E23F75"/>
    <w:multiLevelType w:val="hybridMultilevel"/>
    <w:tmpl w:val="58BA4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6000F5E"/>
    <w:multiLevelType w:val="hybridMultilevel"/>
    <w:tmpl w:val="4ED0E89E"/>
    <w:lvl w:ilvl="0" w:tplc="F8C2C3D4">
      <w:start w:val="1"/>
      <w:numFmt w:val="decimal"/>
      <w:lvlText w:val="%1."/>
      <w:lvlJc w:val="left"/>
      <w:pPr>
        <w:ind w:left="720" w:hanging="360"/>
      </w:pPr>
      <w:rPr>
        <w:rFonts w:eastAsiaTheme="minorEastAsia"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DDA3553"/>
    <w:multiLevelType w:val="hybridMultilevel"/>
    <w:tmpl w:val="DCA897C8"/>
    <w:lvl w:ilvl="0" w:tplc="6408E758">
      <w:start w:val="1"/>
      <w:numFmt w:val="decimal"/>
      <w:lvlText w:val="%1."/>
      <w:lvlJc w:val="left"/>
      <w:pPr>
        <w:ind w:left="720" w:hanging="360"/>
      </w:pPr>
      <w:rPr>
        <w:rFont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DF67A04"/>
    <w:multiLevelType w:val="hybridMultilevel"/>
    <w:tmpl w:val="74BE094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F70244E"/>
    <w:multiLevelType w:val="hybridMultilevel"/>
    <w:tmpl w:val="ECA2A5CE"/>
    <w:lvl w:ilvl="0" w:tplc="0409000B">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4AE2304"/>
    <w:multiLevelType w:val="hybridMultilevel"/>
    <w:tmpl w:val="0BCCD6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A2C5A74"/>
    <w:multiLevelType w:val="hybridMultilevel"/>
    <w:tmpl w:val="0DDE5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2D34EB2"/>
    <w:multiLevelType w:val="hybridMultilevel"/>
    <w:tmpl w:val="7348F1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6C40ED0"/>
    <w:multiLevelType w:val="hybridMultilevel"/>
    <w:tmpl w:val="DF241A40"/>
    <w:lvl w:ilvl="0" w:tplc="85162572">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1">
    <w:nsid w:val="7D212FC7"/>
    <w:multiLevelType w:val="hybridMultilevel"/>
    <w:tmpl w:val="525607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E6E22FA"/>
    <w:multiLevelType w:val="hybridMultilevel"/>
    <w:tmpl w:val="05A879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4"/>
  </w:num>
  <w:num w:numId="3">
    <w:abstractNumId w:val="10"/>
  </w:num>
  <w:num w:numId="4">
    <w:abstractNumId w:val="27"/>
  </w:num>
  <w:num w:numId="5">
    <w:abstractNumId w:val="31"/>
  </w:num>
  <w:num w:numId="6">
    <w:abstractNumId w:val="32"/>
  </w:num>
  <w:num w:numId="7">
    <w:abstractNumId w:val="29"/>
  </w:num>
  <w:num w:numId="8">
    <w:abstractNumId w:val="11"/>
  </w:num>
  <w:num w:numId="9">
    <w:abstractNumId w:val="22"/>
  </w:num>
  <w:num w:numId="10">
    <w:abstractNumId w:val="28"/>
  </w:num>
  <w:num w:numId="11">
    <w:abstractNumId w:val="8"/>
  </w:num>
  <w:num w:numId="12">
    <w:abstractNumId w:val="12"/>
  </w:num>
  <w:num w:numId="13">
    <w:abstractNumId w:val="1"/>
  </w:num>
  <w:num w:numId="14">
    <w:abstractNumId w:val="15"/>
  </w:num>
  <w:num w:numId="15">
    <w:abstractNumId w:val="5"/>
  </w:num>
  <w:num w:numId="16">
    <w:abstractNumId w:val="4"/>
  </w:num>
  <w:num w:numId="17">
    <w:abstractNumId w:val="13"/>
  </w:num>
  <w:num w:numId="18">
    <w:abstractNumId w:val="16"/>
  </w:num>
  <w:num w:numId="19">
    <w:abstractNumId w:val="25"/>
  </w:num>
  <w:num w:numId="20">
    <w:abstractNumId w:val="3"/>
  </w:num>
  <w:num w:numId="21">
    <w:abstractNumId w:val="18"/>
  </w:num>
  <w:num w:numId="22">
    <w:abstractNumId w:val="14"/>
  </w:num>
  <w:num w:numId="23">
    <w:abstractNumId w:val="7"/>
  </w:num>
  <w:num w:numId="24">
    <w:abstractNumId w:val="23"/>
  </w:num>
  <w:num w:numId="25">
    <w:abstractNumId w:val="0"/>
  </w:num>
  <w:num w:numId="26">
    <w:abstractNumId w:val="20"/>
  </w:num>
  <w:num w:numId="27">
    <w:abstractNumId w:val="2"/>
  </w:num>
  <w:num w:numId="28">
    <w:abstractNumId w:val="17"/>
  </w:num>
  <w:num w:numId="29">
    <w:abstractNumId w:val="30"/>
  </w:num>
  <w:num w:numId="30">
    <w:abstractNumId w:val="19"/>
  </w:num>
  <w:num w:numId="31">
    <w:abstractNumId w:val="9"/>
  </w:num>
  <w:num w:numId="32">
    <w:abstractNumId w:val="26"/>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A0D"/>
    <w:rsid w:val="00000D09"/>
    <w:rsid w:val="000034C0"/>
    <w:rsid w:val="00007E35"/>
    <w:rsid w:val="00016401"/>
    <w:rsid w:val="000353A9"/>
    <w:rsid w:val="00055597"/>
    <w:rsid w:val="00061348"/>
    <w:rsid w:val="00072AB2"/>
    <w:rsid w:val="0007487C"/>
    <w:rsid w:val="00093C89"/>
    <w:rsid w:val="00096676"/>
    <w:rsid w:val="000A139C"/>
    <w:rsid w:val="000A5CA0"/>
    <w:rsid w:val="000B402F"/>
    <w:rsid w:val="000C5BE0"/>
    <w:rsid w:val="000F2412"/>
    <w:rsid w:val="00107480"/>
    <w:rsid w:val="00107DBF"/>
    <w:rsid w:val="001106E9"/>
    <w:rsid w:val="00166355"/>
    <w:rsid w:val="0017368C"/>
    <w:rsid w:val="00184FCF"/>
    <w:rsid w:val="00186B00"/>
    <w:rsid w:val="001A2F00"/>
    <w:rsid w:val="001A4E6F"/>
    <w:rsid w:val="001B4412"/>
    <w:rsid w:val="001C5B0D"/>
    <w:rsid w:val="001E638B"/>
    <w:rsid w:val="001F2846"/>
    <w:rsid w:val="00212D5E"/>
    <w:rsid w:val="0021602C"/>
    <w:rsid w:val="00222893"/>
    <w:rsid w:val="00222DF2"/>
    <w:rsid w:val="00224CDE"/>
    <w:rsid w:val="00232C24"/>
    <w:rsid w:val="00236714"/>
    <w:rsid w:val="00271269"/>
    <w:rsid w:val="00273DC2"/>
    <w:rsid w:val="00274036"/>
    <w:rsid w:val="0029007B"/>
    <w:rsid w:val="002B1C16"/>
    <w:rsid w:val="002D0CDE"/>
    <w:rsid w:val="002D5956"/>
    <w:rsid w:val="002E1F23"/>
    <w:rsid w:val="002F011F"/>
    <w:rsid w:val="002F47AC"/>
    <w:rsid w:val="002F5089"/>
    <w:rsid w:val="002F7B16"/>
    <w:rsid w:val="00315CF7"/>
    <w:rsid w:val="00330CFF"/>
    <w:rsid w:val="00354E32"/>
    <w:rsid w:val="00362132"/>
    <w:rsid w:val="00365739"/>
    <w:rsid w:val="003671F7"/>
    <w:rsid w:val="003848FC"/>
    <w:rsid w:val="003A685D"/>
    <w:rsid w:val="003B35DC"/>
    <w:rsid w:val="003B3F3E"/>
    <w:rsid w:val="003B7803"/>
    <w:rsid w:val="003E2F3E"/>
    <w:rsid w:val="003F7DD1"/>
    <w:rsid w:val="00405D72"/>
    <w:rsid w:val="0042126F"/>
    <w:rsid w:val="004674C4"/>
    <w:rsid w:val="0048089B"/>
    <w:rsid w:val="00484F54"/>
    <w:rsid w:val="00487927"/>
    <w:rsid w:val="00494DDE"/>
    <w:rsid w:val="00495CAF"/>
    <w:rsid w:val="0049638E"/>
    <w:rsid w:val="004B6031"/>
    <w:rsid w:val="004C37FA"/>
    <w:rsid w:val="004C43CD"/>
    <w:rsid w:val="004D05AD"/>
    <w:rsid w:val="004E4814"/>
    <w:rsid w:val="004F37EE"/>
    <w:rsid w:val="00521776"/>
    <w:rsid w:val="005342F8"/>
    <w:rsid w:val="00553496"/>
    <w:rsid w:val="00556F4E"/>
    <w:rsid w:val="00561B94"/>
    <w:rsid w:val="00573724"/>
    <w:rsid w:val="00585951"/>
    <w:rsid w:val="005873BC"/>
    <w:rsid w:val="00595526"/>
    <w:rsid w:val="005B7315"/>
    <w:rsid w:val="005C31D5"/>
    <w:rsid w:val="005D2CBF"/>
    <w:rsid w:val="005D7B78"/>
    <w:rsid w:val="005E4B33"/>
    <w:rsid w:val="005F59D5"/>
    <w:rsid w:val="005F5CFF"/>
    <w:rsid w:val="00617932"/>
    <w:rsid w:val="006404C8"/>
    <w:rsid w:val="006612E9"/>
    <w:rsid w:val="006622A6"/>
    <w:rsid w:val="006636B7"/>
    <w:rsid w:val="00684B61"/>
    <w:rsid w:val="006A312E"/>
    <w:rsid w:val="006C3682"/>
    <w:rsid w:val="006D3A76"/>
    <w:rsid w:val="00703EA4"/>
    <w:rsid w:val="007178E5"/>
    <w:rsid w:val="0072457B"/>
    <w:rsid w:val="00726806"/>
    <w:rsid w:val="007422F8"/>
    <w:rsid w:val="0074473D"/>
    <w:rsid w:val="007505F3"/>
    <w:rsid w:val="00753E8E"/>
    <w:rsid w:val="00754DB8"/>
    <w:rsid w:val="007645CF"/>
    <w:rsid w:val="007802F1"/>
    <w:rsid w:val="007B76A4"/>
    <w:rsid w:val="007D47A4"/>
    <w:rsid w:val="007F2994"/>
    <w:rsid w:val="00833ECD"/>
    <w:rsid w:val="00880BEF"/>
    <w:rsid w:val="00895EA6"/>
    <w:rsid w:val="008D3946"/>
    <w:rsid w:val="008F30BA"/>
    <w:rsid w:val="00907BFA"/>
    <w:rsid w:val="00916B09"/>
    <w:rsid w:val="0095170B"/>
    <w:rsid w:val="009751D0"/>
    <w:rsid w:val="00982DEA"/>
    <w:rsid w:val="00987CD0"/>
    <w:rsid w:val="009901AB"/>
    <w:rsid w:val="009A5D4A"/>
    <w:rsid w:val="009B48E0"/>
    <w:rsid w:val="009E4C96"/>
    <w:rsid w:val="009F07FC"/>
    <w:rsid w:val="009F17FC"/>
    <w:rsid w:val="009F449D"/>
    <w:rsid w:val="00A059C6"/>
    <w:rsid w:val="00A0654D"/>
    <w:rsid w:val="00A214EC"/>
    <w:rsid w:val="00A74BB5"/>
    <w:rsid w:val="00AA4A0D"/>
    <w:rsid w:val="00AC1241"/>
    <w:rsid w:val="00AC1E27"/>
    <w:rsid w:val="00AD5F60"/>
    <w:rsid w:val="00AF1C52"/>
    <w:rsid w:val="00B17AED"/>
    <w:rsid w:val="00B22B17"/>
    <w:rsid w:val="00B567E7"/>
    <w:rsid w:val="00B66378"/>
    <w:rsid w:val="00BA505D"/>
    <w:rsid w:val="00BC4570"/>
    <w:rsid w:val="00BD2025"/>
    <w:rsid w:val="00BE7797"/>
    <w:rsid w:val="00BF2722"/>
    <w:rsid w:val="00C024EF"/>
    <w:rsid w:val="00C14BF1"/>
    <w:rsid w:val="00C34690"/>
    <w:rsid w:val="00C4303E"/>
    <w:rsid w:val="00C50B94"/>
    <w:rsid w:val="00C601A2"/>
    <w:rsid w:val="00C61932"/>
    <w:rsid w:val="00CC0B98"/>
    <w:rsid w:val="00CC5B1E"/>
    <w:rsid w:val="00CD3B5D"/>
    <w:rsid w:val="00CD5168"/>
    <w:rsid w:val="00CE0CEF"/>
    <w:rsid w:val="00CF4897"/>
    <w:rsid w:val="00CF4AB9"/>
    <w:rsid w:val="00D05B73"/>
    <w:rsid w:val="00D07087"/>
    <w:rsid w:val="00D35D36"/>
    <w:rsid w:val="00D44CE4"/>
    <w:rsid w:val="00D50025"/>
    <w:rsid w:val="00D51245"/>
    <w:rsid w:val="00D91426"/>
    <w:rsid w:val="00DA697A"/>
    <w:rsid w:val="00DA6B4D"/>
    <w:rsid w:val="00DC1F36"/>
    <w:rsid w:val="00DE00C2"/>
    <w:rsid w:val="00DE57A5"/>
    <w:rsid w:val="00E15037"/>
    <w:rsid w:val="00E1748D"/>
    <w:rsid w:val="00E20F46"/>
    <w:rsid w:val="00E63217"/>
    <w:rsid w:val="00E85CE5"/>
    <w:rsid w:val="00E95E1F"/>
    <w:rsid w:val="00F04164"/>
    <w:rsid w:val="00F14C22"/>
    <w:rsid w:val="00F167D0"/>
    <w:rsid w:val="00F34A22"/>
    <w:rsid w:val="00F6649A"/>
    <w:rsid w:val="00F704BD"/>
    <w:rsid w:val="00F70FCA"/>
    <w:rsid w:val="00F721E5"/>
    <w:rsid w:val="00F77251"/>
    <w:rsid w:val="00FB2DAB"/>
    <w:rsid w:val="00FD3F8A"/>
    <w:rsid w:val="00FE01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AA00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9D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4A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4A0D"/>
  </w:style>
  <w:style w:type="paragraph" w:styleId="Footer">
    <w:name w:val="footer"/>
    <w:basedOn w:val="Normal"/>
    <w:link w:val="FooterChar"/>
    <w:uiPriority w:val="99"/>
    <w:unhideWhenUsed/>
    <w:rsid w:val="00AA4A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4A0D"/>
  </w:style>
  <w:style w:type="paragraph" w:styleId="BalloonText">
    <w:name w:val="Balloon Text"/>
    <w:basedOn w:val="Normal"/>
    <w:link w:val="BalloonTextChar"/>
    <w:uiPriority w:val="99"/>
    <w:semiHidden/>
    <w:unhideWhenUsed/>
    <w:rsid w:val="00AA4A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4A0D"/>
    <w:rPr>
      <w:rFonts w:ascii="Tahoma" w:hAnsi="Tahoma" w:cs="Tahoma"/>
      <w:sz w:val="16"/>
      <w:szCs w:val="16"/>
    </w:rPr>
  </w:style>
  <w:style w:type="paragraph" w:styleId="ListParagraph">
    <w:name w:val="List Paragraph"/>
    <w:basedOn w:val="Normal"/>
    <w:link w:val="ListParagraphChar"/>
    <w:uiPriority w:val="34"/>
    <w:qFormat/>
    <w:rsid w:val="00AA4A0D"/>
    <w:pPr>
      <w:ind w:left="720"/>
      <w:contextualSpacing/>
    </w:pPr>
  </w:style>
  <w:style w:type="character" w:styleId="Hyperlink">
    <w:name w:val="Hyperlink"/>
    <w:basedOn w:val="DefaultParagraphFont"/>
    <w:uiPriority w:val="99"/>
    <w:unhideWhenUsed/>
    <w:rsid w:val="00AA4A0D"/>
    <w:rPr>
      <w:color w:val="0000FF" w:themeColor="hyperlink"/>
      <w:u w:val="single"/>
    </w:rPr>
  </w:style>
  <w:style w:type="table" w:styleId="TableGrid">
    <w:name w:val="Table Grid"/>
    <w:basedOn w:val="TableNormal"/>
    <w:uiPriority w:val="59"/>
    <w:rsid w:val="00AA4A0D"/>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A4A0D"/>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PlainText">
    <w:name w:val="Plain Text"/>
    <w:basedOn w:val="Normal"/>
    <w:link w:val="PlainTextChar"/>
    <w:uiPriority w:val="99"/>
    <w:unhideWhenUsed/>
    <w:rsid w:val="00AA4A0D"/>
    <w:pPr>
      <w:spacing w:after="0" w:line="240" w:lineRule="auto"/>
    </w:pPr>
    <w:rPr>
      <w:rFonts w:ascii="Arial" w:hAnsi="Arial"/>
      <w:sz w:val="21"/>
      <w:szCs w:val="21"/>
    </w:rPr>
  </w:style>
  <w:style w:type="character" w:customStyle="1" w:styleId="PlainTextChar">
    <w:name w:val="Plain Text Char"/>
    <w:basedOn w:val="DefaultParagraphFont"/>
    <w:link w:val="PlainText"/>
    <w:uiPriority w:val="99"/>
    <w:rsid w:val="00AA4A0D"/>
    <w:rPr>
      <w:rFonts w:ascii="Arial" w:eastAsiaTheme="minorEastAsia" w:hAnsi="Arial"/>
      <w:sz w:val="21"/>
      <w:szCs w:val="21"/>
    </w:rPr>
  </w:style>
  <w:style w:type="character" w:styleId="CommentReference">
    <w:name w:val="annotation reference"/>
    <w:basedOn w:val="DefaultParagraphFont"/>
    <w:uiPriority w:val="99"/>
    <w:semiHidden/>
    <w:unhideWhenUsed/>
    <w:rsid w:val="00494DDE"/>
    <w:rPr>
      <w:sz w:val="16"/>
      <w:szCs w:val="16"/>
    </w:rPr>
  </w:style>
  <w:style w:type="paragraph" w:styleId="CommentText">
    <w:name w:val="annotation text"/>
    <w:basedOn w:val="Normal"/>
    <w:link w:val="CommentTextChar"/>
    <w:uiPriority w:val="99"/>
    <w:semiHidden/>
    <w:unhideWhenUsed/>
    <w:rsid w:val="00494DDE"/>
    <w:pPr>
      <w:spacing w:line="240" w:lineRule="auto"/>
    </w:pPr>
    <w:rPr>
      <w:sz w:val="20"/>
      <w:szCs w:val="20"/>
    </w:rPr>
  </w:style>
  <w:style w:type="character" w:customStyle="1" w:styleId="CommentTextChar">
    <w:name w:val="Comment Text Char"/>
    <w:basedOn w:val="DefaultParagraphFont"/>
    <w:link w:val="CommentText"/>
    <w:uiPriority w:val="99"/>
    <w:semiHidden/>
    <w:rsid w:val="00494DDE"/>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494DDE"/>
    <w:rPr>
      <w:b/>
      <w:bCs/>
    </w:rPr>
  </w:style>
  <w:style w:type="character" w:customStyle="1" w:styleId="CommentSubjectChar">
    <w:name w:val="Comment Subject Char"/>
    <w:basedOn w:val="CommentTextChar"/>
    <w:link w:val="CommentSubject"/>
    <w:uiPriority w:val="99"/>
    <w:semiHidden/>
    <w:rsid w:val="00494DDE"/>
    <w:rPr>
      <w:rFonts w:eastAsiaTheme="minorEastAsia"/>
      <w:b/>
      <w:bCs/>
      <w:sz w:val="20"/>
      <w:szCs w:val="20"/>
    </w:rPr>
  </w:style>
  <w:style w:type="character" w:customStyle="1" w:styleId="ListParagraphChar">
    <w:name w:val="List Paragraph Char"/>
    <w:basedOn w:val="DefaultParagraphFont"/>
    <w:link w:val="ListParagraph"/>
    <w:uiPriority w:val="34"/>
    <w:rsid w:val="00365739"/>
    <w:rPr>
      <w:rFonts w:eastAsiaTheme="minorEastAsia"/>
    </w:rPr>
  </w:style>
  <w:style w:type="paragraph" w:styleId="NoSpacing">
    <w:name w:val="No Spacing"/>
    <w:uiPriority w:val="1"/>
    <w:qFormat/>
    <w:rsid w:val="00DA6B4D"/>
    <w:pPr>
      <w:spacing w:after="0" w:line="240" w:lineRule="auto"/>
    </w:pPr>
    <w:rPr>
      <w:rFonts w:eastAsiaTheme="minorEastAsia"/>
    </w:rPr>
  </w:style>
  <w:style w:type="paragraph" w:styleId="FootnoteText">
    <w:name w:val="footnote text"/>
    <w:basedOn w:val="Normal"/>
    <w:link w:val="FootnoteTextChar"/>
    <w:uiPriority w:val="99"/>
    <w:semiHidden/>
    <w:unhideWhenUsed/>
    <w:rsid w:val="00BD202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D2025"/>
    <w:rPr>
      <w:rFonts w:eastAsiaTheme="minorEastAsia"/>
      <w:sz w:val="20"/>
      <w:szCs w:val="20"/>
    </w:rPr>
  </w:style>
  <w:style w:type="character" w:styleId="FootnoteReference">
    <w:name w:val="footnote reference"/>
    <w:basedOn w:val="DefaultParagraphFont"/>
    <w:uiPriority w:val="99"/>
    <w:semiHidden/>
    <w:unhideWhenUsed/>
    <w:rsid w:val="00BD2025"/>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9D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4A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4A0D"/>
  </w:style>
  <w:style w:type="paragraph" w:styleId="Footer">
    <w:name w:val="footer"/>
    <w:basedOn w:val="Normal"/>
    <w:link w:val="FooterChar"/>
    <w:uiPriority w:val="99"/>
    <w:unhideWhenUsed/>
    <w:rsid w:val="00AA4A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4A0D"/>
  </w:style>
  <w:style w:type="paragraph" w:styleId="BalloonText">
    <w:name w:val="Balloon Text"/>
    <w:basedOn w:val="Normal"/>
    <w:link w:val="BalloonTextChar"/>
    <w:uiPriority w:val="99"/>
    <w:semiHidden/>
    <w:unhideWhenUsed/>
    <w:rsid w:val="00AA4A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4A0D"/>
    <w:rPr>
      <w:rFonts w:ascii="Tahoma" w:hAnsi="Tahoma" w:cs="Tahoma"/>
      <w:sz w:val="16"/>
      <w:szCs w:val="16"/>
    </w:rPr>
  </w:style>
  <w:style w:type="paragraph" w:styleId="ListParagraph">
    <w:name w:val="List Paragraph"/>
    <w:basedOn w:val="Normal"/>
    <w:link w:val="ListParagraphChar"/>
    <w:uiPriority w:val="34"/>
    <w:qFormat/>
    <w:rsid w:val="00AA4A0D"/>
    <w:pPr>
      <w:ind w:left="720"/>
      <w:contextualSpacing/>
    </w:pPr>
  </w:style>
  <w:style w:type="character" w:styleId="Hyperlink">
    <w:name w:val="Hyperlink"/>
    <w:basedOn w:val="DefaultParagraphFont"/>
    <w:uiPriority w:val="99"/>
    <w:unhideWhenUsed/>
    <w:rsid w:val="00AA4A0D"/>
    <w:rPr>
      <w:color w:val="0000FF" w:themeColor="hyperlink"/>
      <w:u w:val="single"/>
    </w:rPr>
  </w:style>
  <w:style w:type="table" w:styleId="TableGrid">
    <w:name w:val="Table Grid"/>
    <w:basedOn w:val="TableNormal"/>
    <w:uiPriority w:val="59"/>
    <w:rsid w:val="00AA4A0D"/>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A4A0D"/>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PlainText">
    <w:name w:val="Plain Text"/>
    <w:basedOn w:val="Normal"/>
    <w:link w:val="PlainTextChar"/>
    <w:uiPriority w:val="99"/>
    <w:unhideWhenUsed/>
    <w:rsid w:val="00AA4A0D"/>
    <w:pPr>
      <w:spacing w:after="0" w:line="240" w:lineRule="auto"/>
    </w:pPr>
    <w:rPr>
      <w:rFonts w:ascii="Arial" w:hAnsi="Arial"/>
      <w:sz w:val="21"/>
      <w:szCs w:val="21"/>
    </w:rPr>
  </w:style>
  <w:style w:type="character" w:customStyle="1" w:styleId="PlainTextChar">
    <w:name w:val="Plain Text Char"/>
    <w:basedOn w:val="DefaultParagraphFont"/>
    <w:link w:val="PlainText"/>
    <w:uiPriority w:val="99"/>
    <w:rsid w:val="00AA4A0D"/>
    <w:rPr>
      <w:rFonts w:ascii="Arial" w:eastAsiaTheme="minorEastAsia" w:hAnsi="Arial"/>
      <w:sz w:val="21"/>
      <w:szCs w:val="21"/>
    </w:rPr>
  </w:style>
  <w:style w:type="character" w:styleId="CommentReference">
    <w:name w:val="annotation reference"/>
    <w:basedOn w:val="DefaultParagraphFont"/>
    <w:uiPriority w:val="99"/>
    <w:semiHidden/>
    <w:unhideWhenUsed/>
    <w:rsid w:val="00494DDE"/>
    <w:rPr>
      <w:sz w:val="16"/>
      <w:szCs w:val="16"/>
    </w:rPr>
  </w:style>
  <w:style w:type="paragraph" w:styleId="CommentText">
    <w:name w:val="annotation text"/>
    <w:basedOn w:val="Normal"/>
    <w:link w:val="CommentTextChar"/>
    <w:uiPriority w:val="99"/>
    <w:semiHidden/>
    <w:unhideWhenUsed/>
    <w:rsid w:val="00494DDE"/>
    <w:pPr>
      <w:spacing w:line="240" w:lineRule="auto"/>
    </w:pPr>
    <w:rPr>
      <w:sz w:val="20"/>
      <w:szCs w:val="20"/>
    </w:rPr>
  </w:style>
  <w:style w:type="character" w:customStyle="1" w:styleId="CommentTextChar">
    <w:name w:val="Comment Text Char"/>
    <w:basedOn w:val="DefaultParagraphFont"/>
    <w:link w:val="CommentText"/>
    <w:uiPriority w:val="99"/>
    <w:semiHidden/>
    <w:rsid w:val="00494DDE"/>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494DDE"/>
    <w:rPr>
      <w:b/>
      <w:bCs/>
    </w:rPr>
  </w:style>
  <w:style w:type="character" w:customStyle="1" w:styleId="CommentSubjectChar">
    <w:name w:val="Comment Subject Char"/>
    <w:basedOn w:val="CommentTextChar"/>
    <w:link w:val="CommentSubject"/>
    <w:uiPriority w:val="99"/>
    <w:semiHidden/>
    <w:rsid w:val="00494DDE"/>
    <w:rPr>
      <w:rFonts w:eastAsiaTheme="minorEastAsia"/>
      <w:b/>
      <w:bCs/>
      <w:sz w:val="20"/>
      <w:szCs w:val="20"/>
    </w:rPr>
  </w:style>
  <w:style w:type="character" w:customStyle="1" w:styleId="ListParagraphChar">
    <w:name w:val="List Paragraph Char"/>
    <w:basedOn w:val="DefaultParagraphFont"/>
    <w:link w:val="ListParagraph"/>
    <w:uiPriority w:val="34"/>
    <w:rsid w:val="00365739"/>
    <w:rPr>
      <w:rFonts w:eastAsiaTheme="minorEastAsia"/>
    </w:rPr>
  </w:style>
  <w:style w:type="paragraph" w:styleId="NoSpacing">
    <w:name w:val="No Spacing"/>
    <w:uiPriority w:val="1"/>
    <w:qFormat/>
    <w:rsid w:val="00DA6B4D"/>
    <w:pPr>
      <w:spacing w:after="0" w:line="240" w:lineRule="auto"/>
    </w:pPr>
    <w:rPr>
      <w:rFonts w:eastAsiaTheme="minorEastAsia"/>
    </w:rPr>
  </w:style>
  <w:style w:type="paragraph" w:styleId="FootnoteText">
    <w:name w:val="footnote text"/>
    <w:basedOn w:val="Normal"/>
    <w:link w:val="FootnoteTextChar"/>
    <w:uiPriority w:val="99"/>
    <w:semiHidden/>
    <w:unhideWhenUsed/>
    <w:rsid w:val="00BD202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D2025"/>
    <w:rPr>
      <w:rFonts w:eastAsiaTheme="minorEastAsia"/>
      <w:sz w:val="20"/>
      <w:szCs w:val="20"/>
    </w:rPr>
  </w:style>
  <w:style w:type="character" w:styleId="FootnoteReference">
    <w:name w:val="footnote reference"/>
    <w:basedOn w:val="DefaultParagraphFont"/>
    <w:uiPriority w:val="99"/>
    <w:semiHidden/>
    <w:unhideWhenUsed/>
    <w:rsid w:val="00BD202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natasha.piper@illinois.gov" TargetMode="External"/><Relationship Id="rId12" Type="http://schemas.openxmlformats.org/officeDocument/2006/relationships/hyperlink" Target="mailto:mccambly@illinois.edu"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occrl.illinois.edu/projects/pathway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F3D1B2-8D3A-274D-9E53-53A12565A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893</Words>
  <Characters>5091</Characters>
  <Application>Microsoft Macintosh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Amanda Corso</dc:creator>
  <cp:lastModifiedBy>Ashley Wilkins</cp:lastModifiedBy>
  <cp:revision>2</cp:revision>
  <cp:lastPrinted>2014-08-08T15:43:00Z</cp:lastPrinted>
  <dcterms:created xsi:type="dcterms:W3CDTF">2016-01-26T16:36:00Z</dcterms:created>
  <dcterms:modified xsi:type="dcterms:W3CDTF">2016-01-26T16:36:00Z</dcterms:modified>
</cp:coreProperties>
</file>